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宋体" w:hAnsi="宋体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概率论与数理统计</w:t>
      </w:r>
      <w:r>
        <w:rPr>
          <w:rFonts w:hint="eastAsia" w:ascii="宋体" w:hAnsi="宋体"/>
          <w:b/>
          <w:sz w:val="32"/>
          <w:szCs w:val="32"/>
        </w:rPr>
        <w:t>》课程教学大纲</w:t>
      </w:r>
    </w:p>
    <w:tbl>
      <w:tblPr>
        <w:tblStyle w:val="6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468"/>
        <w:gridCol w:w="369"/>
        <w:gridCol w:w="623"/>
        <w:gridCol w:w="1550"/>
        <w:gridCol w:w="1667"/>
        <w:gridCol w:w="835"/>
        <w:gridCol w:w="767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课程名称：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概率论与数理统计</w:t>
            </w:r>
          </w:p>
        </w:tc>
        <w:tc>
          <w:tcPr>
            <w:tcW w:w="485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课程英文名称： </w:t>
            </w:r>
            <w:r>
              <w:rPr>
                <w:rFonts w:ascii="宋体" w:hAnsi="宋体"/>
                <w:sz w:val="21"/>
                <w:szCs w:val="21"/>
              </w:rPr>
              <w:t>Probability Theory and Mathematical Statistics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>54/4/3</w:t>
            </w:r>
          </w:p>
        </w:tc>
        <w:tc>
          <w:tcPr>
            <w:tcW w:w="485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其中实验学时：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先修课程：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授课时间：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周一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5，6，7，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周三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5，6，7</w:t>
            </w:r>
          </w:p>
        </w:tc>
        <w:tc>
          <w:tcPr>
            <w:tcW w:w="485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授课地点：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松山湖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6D407,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松山湖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6D302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授课对象：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2016级能源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1，2班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2016级能源3，4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开课院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计算机与信息安全学院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蒋伟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/讲师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13543730778</w:t>
            </w:r>
          </w:p>
        </w:tc>
        <w:tc>
          <w:tcPr>
            <w:tcW w:w="485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Email: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529988497@qq.com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课前、课间和课后，教室，交流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√ ）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line="400" w:lineRule="exact"/>
              <w:outlineLvl w:val="0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《概率论与数理统计》，张忠志等编写，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国防科技大学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出版社，201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年出版</w:t>
            </w: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（1） 盛骤、谢式千、潘承毅．《概率论与数理统计》．高等教育出版社，2008.6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（2）吴赣昌.概率论与数理统计（理工类）.中国人民大学出版社，2011.8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课程简介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《概率论与数理统计》是研究随机现象统计规律性的一门数学学科。它是一门必修的基础课，是学习专业课、基础专业课以及研究生课程等后续课程的必要基础，也是参加社会生产、日常生活和工作的必要基础。随着社会的发展，它在经济、管理、社会生活和科学研究等方面的应用越来越广泛。它在解决实际问题，培养和提高学生观察问题、分析问题、解决问题的能力方面发挥着特有的作用，对学生形成良好的辩证唯物主义世界观也有积极的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</w:tcPr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line="400" w:lineRule="exact"/>
              <w:ind w:firstLine="420" w:firstLineChars="200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通过本课程的学习，要达到以下目标</w:t>
            </w:r>
          </w:p>
          <w:p>
            <w:pPr>
              <w:tabs>
                <w:tab w:val="left" w:pos="1440"/>
              </w:tabs>
              <w:spacing w:after="0"/>
              <w:ind w:firstLine="422" w:firstLineChars="200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使学生获得（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）随机事件和概率；（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）随机变量及其分布；（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）多维随机变量及其分布；（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）随机变量的数字特征；（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）大数定律与中心极限定理；（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）数理统计的基本概念；（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）参数估计；（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假设检验等方面的基本概念、基本理论和基本运算技能，为学习后继课程和进一步获取数学知识奠定必要的随机数学基础，同时让学生初步接触到概率方法和统计工具在经济、社会、科学与工程等领域的应用，提高他们对数学以及其专业的学习兴趣，为后继课程提供必须的基础数学知识。（目标层次：综合）</w:t>
            </w:r>
          </w:p>
          <w:p>
            <w:pPr>
              <w:tabs>
                <w:tab w:val="left" w:pos="1440"/>
              </w:tabs>
              <w:spacing w:after="0"/>
              <w:ind w:firstLine="422" w:firstLineChars="200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传授数学思想，培养学生的创新意识，逐步提高学生的数学素养、数学思维能力和应用数学的能力。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（目标层次：理解、运用、分析）</w:t>
            </w:r>
          </w:p>
          <w:p>
            <w:pPr>
              <w:spacing w:after="0"/>
              <w:ind w:firstLine="422" w:firstLineChars="20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逐步培养学生的基本运算能力、自学能力、抽象概括问题的能力、逻辑推理能力。（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目标层次：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运用、分析）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4.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培养学生综合运用所学知识去分析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问题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和解决问题的能力。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（目标层次：运用、综合、评价）</w:t>
            </w:r>
          </w:p>
          <w:p>
            <w:pPr>
              <w:spacing w:after="0" w:line="0" w:lineRule="atLeast"/>
              <w:ind w:firstLine="422" w:firstLineChars="200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after="0" w:line="0" w:lineRule="atLeast"/>
              <w:ind w:firstLine="422" w:firstLineChars="200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after="0" w:line="0" w:lineRule="atLeast"/>
              <w:ind w:firstLine="422" w:firstLineChars="200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after="0" w:line="0" w:lineRule="atLeast"/>
              <w:ind w:firstLine="422" w:firstLineChars="200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185" w:type="dxa"/>
            <w:gridSpan w:val="3"/>
            <w:vAlign w:val="top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本课程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与学生核心能力培养之间的关联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(授课对象为理工科专业学生的课程填写此栏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b/>
                <w:sz w:val="13"/>
                <w:szCs w:val="13"/>
                <w:bdr w:val="single" w:color="auto" w:sz="8" w:space="0"/>
                <w:lang w:eastAsia="zh-CN"/>
              </w:rPr>
              <w:t>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1.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掌握及应用数学、基础自然科学以及能源与动力工程专业知识的能力；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sz w:val="13"/>
                <w:szCs w:val="13"/>
                <w:bdr w:val="single" w:color="auto" w:sz="8" w:space="0"/>
                <w:lang w:eastAsia="zh-CN"/>
              </w:rPr>
              <w:t>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核心能力2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具有设计与执行实验，并通过分析与解释数据，研究能源动力系统问题的能力； 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83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教学时长</w:t>
            </w:r>
          </w:p>
        </w:tc>
        <w:tc>
          <w:tcPr>
            <w:tcW w:w="405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教学方式</w:t>
            </w:r>
          </w:p>
        </w:tc>
        <w:tc>
          <w:tcPr>
            <w:tcW w:w="158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9" w:type="dxa"/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1,2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第一部分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随机事件和概率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52" w:type="dxa"/>
            <w:gridSpan w:val="3"/>
            <w:vAlign w:val="center"/>
          </w:tcPr>
          <w:p>
            <w:pPr>
              <w:spacing w:after="0" w:line="24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重点：事件的关系与运算，完备事件组，概率的概念，概率的基本性质，古典型概率，几何型概率，条件概率，概率的基本公式，事件的独立性，独立重复试验。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难点：条件概率，概率的基本公式，事件的独立性</w:t>
            </w:r>
          </w:p>
        </w:tc>
        <w:tc>
          <w:tcPr>
            <w:tcW w:w="767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课堂</w:t>
            </w: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讲</w:t>
            </w: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583" w:type="dxa"/>
            <w:vAlign w:val="center"/>
          </w:tcPr>
          <w:p>
            <w:pPr>
              <w:spacing w:after="0" w:line="24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P25-26  习题</w:t>
            </w:r>
          </w:p>
          <w:p>
            <w:pPr>
              <w:spacing w:after="0" w:line="24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1.2,1.8,1.10,1.11,1.13,</w:t>
            </w:r>
          </w:p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1.19,1.24, 1.25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9" w:type="dxa"/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3,4,5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部分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 xml:space="preserve"> 随机变量及其分布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052" w:type="dxa"/>
            <w:gridSpan w:val="3"/>
            <w:vAlign w:val="center"/>
          </w:tcPr>
          <w:p>
            <w:pPr>
              <w:spacing w:after="0" w:line="240" w:lineRule="atLeast"/>
              <w:rPr>
                <w:rFonts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重点：</w:t>
            </w: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1.</w:t>
            </w: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理解随机变量的概念，理解分布函数的概念及性质，会计算与随机变量相联系的事件的概率</w:t>
            </w:r>
          </w:p>
          <w:p>
            <w:pPr>
              <w:spacing w:after="0" w:line="240" w:lineRule="atLeast"/>
              <w:rPr>
                <w:rFonts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　　</w:t>
            </w: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2.</w:t>
            </w: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理解离散型随机变量及其概率分布的概念，掌握</w:t>
            </w: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0-1</w:t>
            </w: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分布、二项分布、几何分布、超几何分布、泊松（</w:t>
            </w: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Poisson</w:t>
            </w: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）分布及其应用</w:t>
            </w:r>
          </w:p>
          <w:p>
            <w:pPr>
              <w:spacing w:after="0" w:line="240" w:lineRule="atLeast"/>
              <w:rPr>
                <w:rFonts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　　</w:t>
            </w: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3.</w:t>
            </w: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了解泊松定理的结论和应用条件，会用泊松分布近似表示二项分布</w:t>
            </w:r>
          </w:p>
          <w:p>
            <w:pPr>
              <w:spacing w:after="0" w:line="240" w:lineRule="atLeast"/>
              <w:rPr>
                <w:rFonts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　　</w:t>
            </w: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4.</w:t>
            </w: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理解连续型随机变量及其概率密度的概念，掌握均匀分布、正态分布、指数分布及其应用</w:t>
            </w:r>
          </w:p>
          <w:p>
            <w:pPr>
              <w:spacing w:after="0" w:line="240" w:lineRule="atLeast"/>
              <w:ind w:firstLine="420" w:firstLineChars="200"/>
              <w:rPr>
                <w:rFonts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5.</w:t>
            </w: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会求随机变量函数的分布</w:t>
            </w:r>
          </w:p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难点：计算与随机变量相联系的事件的概率；二项分布、泊松（</w:t>
            </w: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Poisson</w:t>
            </w: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）分布及其应用；正态分布、指数分布及其应用；</w:t>
            </w:r>
          </w:p>
        </w:tc>
        <w:tc>
          <w:tcPr>
            <w:tcW w:w="767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课堂</w:t>
            </w: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讲</w:t>
            </w: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583" w:type="dxa"/>
            <w:vAlign w:val="center"/>
          </w:tcPr>
          <w:p>
            <w:pPr>
              <w:spacing w:after="0" w:line="24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P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49-52  习题</w:t>
            </w:r>
          </w:p>
          <w:p>
            <w:pPr>
              <w:spacing w:after="0" w:line="24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2.4,2.5,2.8,</w:t>
            </w:r>
          </w:p>
          <w:p>
            <w:pPr>
              <w:spacing w:after="0" w:line="24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 xml:space="preserve">2.11,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.12</w:t>
            </w:r>
          </w:p>
          <w:p>
            <w:pPr>
              <w:spacing w:after="0" w:line="24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2.14,2.16,</w:t>
            </w:r>
          </w:p>
          <w:p>
            <w:pPr>
              <w:spacing w:after="0" w:line="24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2.18, 2.20,</w:t>
            </w:r>
          </w:p>
          <w:p>
            <w:pPr>
              <w:spacing w:after="0" w:line="24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2.21,2.25,</w:t>
            </w:r>
          </w:p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2.26, 2.32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9" w:type="dxa"/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6,7，8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spacing w:after="0"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第三部分 随机向量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052" w:type="dxa"/>
            <w:gridSpan w:val="3"/>
            <w:vAlign w:val="center"/>
          </w:tcPr>
          <w:p>
            <w:pPr>
              <w:spacing w:after="0" w:line="240" w:lineRule="atLeast"/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重点：1.二维离散型随机变量的概率分布、边缘分布和条件分布，理解二维连续型随机变量的概率密度、边缘密度和条件密度，会求与二维随机变量相关事件的概率</w:t>
            </w:r>
          </w:p>
          <w:p>
            <w:pPr>
              <w:spacing w:after="0" w:line="240" w:lineRule="atLeast"/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　　2随机变量的独立性及不相关性的概念，掌握随机变量相互独立的条件</w:t>
            </w:r>
          </w:p>
          <w:p>
            <w:pPr>
              <w:spacing w:after="0" w:line="240" w:lineRule="atLeast"/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　　3.二维正态分布的概率密度，理解其中参数的概率意义</w:t>
            </w:r>
          </w:p>
          <w:p>
            <w:pPr>
              <w:spacing w:after="0" w:line="240" w:lineRule="atLeast"/>
              <w:ind w:firstLine="420" w:firstLineChars="200"/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4.会求两个随机变量简单函数的分布，会求多个相互独立随机变量简单函数的分布</w:t>
            </w:r>
          </w:p>
          <w:p>
            <w:pPr>
              <w:spacing w:after="0" w:line="240" w:lineRule="atLeast"/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难点：二维离散型随机变量的概率分布、边缘分布和条件分布，理解二维连续型随机变量的概率密度、边缘密度和条件密度；随机变量求两个随机变量简单函数的分布，求多个相互独立随机变量简单函数的分布</w:t>
            </w:r>
          </w:p>
          <w:p>
            <w:pPr>
              <w:spacing w:after="0" w:line="240" w:lineRule="atLeast"/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after="0" w:line="0" w:lineRule="atLeast"/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课堂</w:t>
            </w: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讲</w:t>
            </w: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583" w:type="dxa"/>
            <w:vAlign w:val="center"/>
          </w:tcPr>
          <w:p>
            <w:pPr>
              <w:spacing w:after="0" w:line="24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P82-86 习题</w:t>
            </w:r>
          </w:p>
          <w:p>
            <w:pPr>
              <w:spacing w:after="0" w:line="24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3.3,3.5,3.7,</w:t>
            </w:r>
          </w:p>
          <w:p>
            <w:pPr>
              <w:spacing w:after="0" w:line="24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3.10, 3.13</w:t>
            </w:r>
          </w:p>
          <w:p>
            <w:pPr>
              <w:spacing w:after="0" w:line="24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3.18,3.19,</w:t>
            </w:r>
          </w:p>
          <w:p>
            <w:pPr>
              <w:spacing w:after="0" w:line="24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3.20,3.24,</w:t>
            </w:r>
          </w:p>
          <w:p>
            <w:pPr>
              <w:spacing w:after="0" w:line="24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3.26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9" w:type="dxa"/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9，10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第四部分随机变量的数字特征</w:t>
            </w:r>
          </w:p>
        </w:tc>
        <w:tc>
          <w:tcPr>
            <w:tcW w:w="623" w:type="dxa"/>
            <w:vAlign w:val="center"/>
          </w:tcPr>
          <w:p>
            <w:pPr>
              <w:spacing w:after="0"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52" w:type="dxa"/>
            <w:gridSpan w:val="3"/>
            <w:vAlign w:val="center"/>
          </w:tcPr>
          <w:p>
            <w:pPr>
              <w:spacing w:after="0" w:line="240" w:lineRule="atLeast"/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重点1.随机变量数字特征（数学期望、方差、标准差、矩、协方差、相关系数）的概念，会运用数字特征的基本性质，掌握常用分布的数字特征</w:t>
            </w:r>
          </w:p>
          <w:p>
            <w:pPr>
              <w:spacing w:after="0" w:line="240" w:lineRule="atLeast"/>
              <w:ind w:firstLine="420" w:firstLineChars="200"/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2.切比雪夫大数定律、伯努利大数定律和辛钦大数定律（独立同分布随机变量序列的大数定律）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难点：数学期望、方差、标准差、矩、协方差、相关系数</w:t>
            </w:r>
          </w:p>
        </w:tc>
        <w:tc>
          <w:tcPr>
            <w:tcW w:w="767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课堂</w:t>
            </w: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讲</w:t>
            </w: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583" w:type="dxa"/>
            <w:vAlign w:val="center"/>
          </w:tcPr>
          <w:p>
            <w:pPr>
              <w:spacing w:after="0" w:line="24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P115-119 习题</w:t>
            </w:r>
          </w:p>
          <w:p>
            <w:pPr>
              <w:spacing w:after="0" w:line="24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4.6,4.9,4.11,4.12,4.15,</w:t>
            </w:r>
          </w:p>
          <w:p>
            <w:pPr>
              <w:spacing w:after="0" w:line="24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4.16，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4.22,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4.2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4,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4.25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 xml:space="preserve"> 4.27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11,12</w:t>
            </w:r>
          </w:p>
        </w:tc>
        <w:tc>
          <w:tcPr>
            <w:tcW w:w="18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第五部分数理统计的基本概念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0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重点：1.总体、简单随机样本、统计量、样本均值、样本方差及样本矩的概念</w:t>
            </w:r>
          </w:p>
          <w:p>
            <w:pPr>
              <w:spacing w:after="0" w:line="240" w:lineRule="atLeast"/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　　2.了解卡方分布、T分布和F分布的概念及性质，了解上侧分位数的概念并会查表计算</w:t>
            </w:r>
          </w:p>
          <w:p>
            <w:pPr>
              <w:spacing w:after="0" w:line="240" w:lineRule="atLeast"/>
              <w:ind w:firstLine="420" w:firstLineChars="200"/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3.了解正态总体的常用抽样分布</w:t>
            </w:r>
          </w:p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难点：统计量，卡方分布、T分布和F分布的概念及性质，上侧分位数的概念并会查表计算</w:t>
            </w:r>
          </w:p>
        </w:tc>
        <w:tc>
          <w:tcPr>
            <w:tcW w:w="76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课堂</w:t>
            </w: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讲</w:t>
            </w: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58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P137-138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习题</w:t>
            </w:r>
          </w:p>
          <w:p>
            <w:pPr>
              <w:spacing w:after="0" w:line="24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5.2,5.4,5.6,</w:t>
            </w:r>
          </w:p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5.7,5.10,5.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13,14，15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第六部分参数估计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0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重点：1参数的点估计、估计量与估计值</w:t>
            </w:r>
          </w:p>
          <w:p>
            <w:pPr>
              <w:spacing w:after="0" w:line="240" w:lineRule="atLeast"/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　　2.矩估计法（一阶矩、二阶矩）和最大似然估计法</w:t>
            </w:r>
          </w:p>
          <w:p>
            <w:pPr>
              <w:spacing w:after="0" w:line="240" w:lineRule="atLeast"/>
              <w:ind w:firstLine="420" w:firstLineChars="200"/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3.估计量的无偏性、有效性（最小方差性）和一致性（相合性）的概念，并会验证估计量的无偏性</w:t>
            </w:r>
          </w:p>
          <w:p>
            <w:pPr>
              <w:spacing w:after="0" w:line="240" w:lineRule="atLeast"/>
              <w:ind w:firstLine="420" w:firstLineChars="200"/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4．理解区间估计的概念，会求单个正态总体的均值和方差的置信区间，会求两个正态总体的均值差和方差比的置信区间</w:t>
            </w:r>
          </w:p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难点：矩估计法（一阶矩、二阶矩）和最大似然估计法；区间估计的概念，会求单个正态总体的均值和方差的置信区间，会求两个正态总体的均值差和方差比的置信区间</w:t>
            </w:r>
          </w:p>
        </w:tc>
        <w:tc>
          <w:tcPr>
            <w:tcW w:w="76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课堂</w:t>
            </w: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讲</w:t>
            </w: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58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P164-167习题</w:t>
            </w:r>
          </w:p>
          <w:p>
            <w:pPr>
              <w:spacing w:after="0" w:line="24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6.2,6.4,6.10,6.12,6.13,</w:t>
            </w:r>
          </w:p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6.15,6.16, 6.20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16，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17，</w:t>
            </w:r>
          </w:p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??" w:hAnsi="??" w:cs="宋体"/>
                <w:sz w:val="21"/>
                <w:szCs w:val="21"/>
              </w:rPr>
              <w:t>第</w:t>
            </w:r>
            <w:r>
              <w:rPr>
                <w:rFonts w:hint="eastAsia" w:ascii="??" w:hAnsi="??" w:eastAsia="宋体" w:cs="宋体"/>
                <w:sz w:val="21"/>
                <w:szCs w:val="21"/>
                <w:lang w:eastAsia="zh-CN"/>
              </w:rPr>
              <w:t>七</w:t>
            </w:r>
            <w:r>
              <w:rPr>
                <w:rFonts w:hint="eastAsia" w:ascii="??" w:hAnsi="??" w:cs="宋体"/>
                <w:sz w:val="21"/>
                <w:szCs w:val="21"/>
              </w:rPr>
              <w:t>部分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假设检验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重点：1.理解显著性检验的基本思想，掌握假设检验的基本步骤，了解假设检验可能产生的两类错误</w:t>
            </w:r>
          </w:p>
          <w:p>
            <w:pPr>
              <w:spacing w:after="0" w:line="240" w:lineRule="atLeast"/>
              <w:ind w:firstLine="420" w:firstLineChars="200"/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2.掌握单个及两个正态总体的均值和方差的假设检验</w:t>
            </w:r>
          </w:p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难点：单个及两个正态总体的均值和方差的假设检验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课堂</w:t>
            </w: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讲</w:t>
            </w: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AnsiTheme="minorEastAsia" w:eastAsiaTheme="minor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P186-190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习题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7.3,7.5,7.8,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7.13,7.18,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7.19,7.20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40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成绩评定方法及标准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考核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闭卷；成绩百分制</w:t>
            </w:r>
          </w:p>
        </w:tc>
        <w:tc>
          <w:tcPr>
            <w:tcW w:w="1583" w:type="dxa"/>
            <w:vAlign w:val="center"/>
          </w:tcPr>
          <w:p>
            <w:pPr>
              <w:snapToGrid w:val="0"/>
              <w:spacing w:after="0" w:line="0" w:lineRule="atLeast"/>
              <w:ind w:firstLine="21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至少70%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期中考试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方式由任课教师安排</w:t>
            </w:r>
          </w:p>
        </w:tc>
        <w:tc>
          <w:tcPr>
            <w:tcW w:w="1583" w:type="dxa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至少10%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随堂测验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方式由任课教师安排</w:t>
            </w:r>
          </w:p>
        </w:tc>
        <w:tc>
          <w:tcPr>
            <w:tcW w:w="1583" w:type="dxa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至多20%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2017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年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9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月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9"/>
          </w:tcPr>
          <w:p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0" w:lineRule="atLeast"/>
              <w:ind w:firstLine="57" w:firstLineChars="27"/>
              <w:jc w:val="lef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firstLine="57" w:firstLineChars="27"/>
              <w:jc w:val="lef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firstLine="945" w:firstLineChars="45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jc w:val="righ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asciiTheme="minorEastAsia" w:hAnsiTheme="minorEastAsia" w:eastAsiaTheme="minorEastAsia"/>
          <w:b/>
          <w:bCs/>
          <w:sz w:val="21"/>
          <w:szCs w:val="21"/>
          <w:lang w:eastAsia="zh-CN"/>
        </w:rPr>
        <w:t>注：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1、课程</w:t>
      </w:r>
      <w:r>
        <w:rPr>
          <w:rFonts w:hint="eastAsia" w:ascii="宋体" w:hAnsi="宋体" w:eastAsia="宋体"/>
          <w:b/>
          <w:sz w:val="21"/>
          <w:szCs w:val="21"/>
          <w:lang w:eastAsia="zh-CN"/>
        </w:rPr>
        <w:t>教学目标：请精炼概括3-5条目标，并注明每条目标所要求的学习目标层次（理解、运用、分析、综合和评价）。本课程教学目标须与授课对象的专业培养目标有一定的对应关系</w:t>
      </w:r>
    </w:p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2、学生核心能力即毕业要求或培养要求，请任课教师从授课对象人才培养方案中对应部分复制（</w:t>
      </w:r>
      <w:r>
        <w:rPr>
          <w:rFonts w:ascii="宋体" w:hAnsi="宋体" w:eastAsia="宋体"/>
          <w:b/>
          <w:sz w:val="21"/>
          <w:szCs w:val="21"/>
          <w:lang w:eastAsia="zh-CN"/>
        </w:rPr>
        <w:t>http://jwc.dgut.edu.cn/</w:t>
      </w:r>
      <w:r>
        <w:rPr>
          <w:rFonts w:hint="eastAsia" w:ascii="宋体" w:hAnsi="宋体" w:eastAsia="宋体"/>
          <w:b/>
          <w:sz w:val="21"/>
          <w:szCs w:val="21"/>
          <w:lang w:eastAsia="zh-CN"/>
        </w:rPr>
        <w:t>）</w:t>
      </w:r>
    </w:p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3、教学方式可选：课堂讲授/小组讨论/实验/实训</w:t>
      </w:r>
    </w:p>
    <w:p>
      <w:pPr>
        <w:spacing w:line="360" w:lineRule="exact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4、若课程无理论教学环节或无实践教学环节，可将相应的教学进度表删掉。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falt">
    <w:altName w:val="P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Euclid Extra">
    <w:panose1 w:val="02050502000505020303"/>
    <w:charset w:val="00"/>
    <w:family w:val="auto"/>
    <w:pitch w:val="default"/>
    <w:sig w:usb0="80000000" w:usb1="00000000" w:usb2="00000000" w:usb3="00000000" w:csb0="00000000" w:csb1="00000000"/>
  </w:font>
  <w:font w:name="Euclid Math One">
    <w:panose1 w:val="05050601010101010101"/>
    <w:charset w:val="00"/>
    <w:family w:val="auto"/>
    <w:pitch w:val="default"/>
    <w:sig w:usb0="80000000" w:usb1="00000000" w:usb2="00000000" w:usb3="00000000" w:csb0="00000000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ence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ger">
    <w:panose1 w:val="02070300020205020404"/>
    <w:charset w:val="00"/>
    <w:family w:val="auto"/>
    <w:pitch w:val="default"/>
    <w:sig w:usb0="A00003AF" w:usb1="100078FF" w:usb2="00000000" w:usb3="00000000" w:csb0="6000019F" w:csb1="DFF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embedSystemFonts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61F27"/>
    <w:rsid w:val="0006698D"/>
    <w:rsid w:val="00087B74"/>
    <w:rsid w:val="000B626E"/>
    <w:rsid w:val="000C2D4A"/>
    <w:rsid w:val="000E0AE8"/>
    <w:rsid w:val="00155E5A"/>
    <w:rsid w:val="00171228"/>
    <w:rsid w:val="001B31E9"/>
    <w:rsid w:val="001D28E8"/>
    <w:rsid w:val="001F20BC"/>
    <w:rsid w:val="002111AE"/>
    <w:rsid w:val="00227119"/>
    <w:rsid w:val="002E27E1"/>
    <w:rsid w:val="003044FA"/>
    <w:rsid w:val="0037561C"/>
    <w:rsid w:val="003C66D8"/>
    <w:rsid w:val="003E66A6"/>
    <w:rsid w:val="00414FC8"/>
    <w:rsid w:val="00457E42"/>
    <w:rsid w:val="004B3994"/>
    <w:rsid w:val="004D29DE"/>
    <w:rsid w:val="004E0481"/>
    <w:rsid w:val="004E7804"/>
    <w:rsid w:val="005639AB"/>
    <w:rsid w:val="005911D3"/>
    <w:rsid w:val="005F174F"/>
    <w:rsid w:val="0063410F"/>
    <w:rsid w:val="0065651C"/>
    <w:rsid w:val="00735FDE"/>
    <w:rsid w:val="00770F0D"/>
    <w:rsid w:val="00776AF2"/>
    <w:rsid w:val="00785779"/>
    <w:rsid w:val="007A154B"/>
    <w:rsid w:val="008147FF"/>
    <w:rsid w:val="00815F78"/>
    <w:rsid w:val="008512DF"/>
    <w:rsid w:val="00855020"/>
    <w:rsid w:val="00885EED"/>
    <w:rsid w:val="00892ADC"/>
    <w:rsid w:val="00896971"/>
    <w:rsid w:val="008F6642"/>
    <w:rsid w:val="00917C66"/>
    <w:rsid w:val="009349EE"/>
    <w:rsid w:val="009A2B5C"/>
    <w:rsid w:val="009B3EAE"/>
    <w:rsid w:val="009C3354"/>
    <w:rsid w:val="009D3079"/>
    <w:rsid w:val="00A84D68"/>
    <w:rsid w:val="00A85774"/>
    <w:rsid w:val="00AA199F"/>
    <w:rsid w:val="00AB00C2"/>
    <w:rsid w:val="00AE48DD"/>
    <w:rsid w:val="00BB35F5"/>
    <w:rsid w:val="00C41D05"/>
    <w:rsid w:val="00C705DD"/>
    <w:rsid w:val="00C76FA2"/>
    <w:rsid w:val="00CA1AB8"/>
    <w:rsid w:val="00CC4A46"/>
    <w:rsid w:val="00CD2F8F"/>
    <w:rsid w:val="00D45246"/>
    <w:rsid w:val="00D62B41"/>
    <w:rsid w:val="00DB45CF"/>
    <w:rsid w:val="00DB5724"/>
    <w:rsid w:val="00DF5C03"/>
    <w:rsid w:val="00E0505F"/>
    <w:rsid w:val="00E413E8"/>
    <w:rsid w:val="00E53E23"/>
    <w:rsid w:val="00EC2295"/>
    <w:rsid w:val="00ED3FCA"/>
    <w:rsid w:val="00F31667"/>
    <w:rsid w:val="00F617C2"/>
    <w:rsid w:val="00F96D96"/>
    <w:rsid w:val="00FE22C8"/>
    <w:rsid w:val="15117E20"/>
    <w:rsid w:val="1C7C2779"/>
    <w:rsid w:val="1DE8340F"/>
    <w:rsid w:val="24554D4C"/>
    <w:rsid w:val="28AD1D92"/>
    <w:rsid w:val="2C23799B"/>
    <w:rsid w:val="327D0B04"/>
    <w:rsid w:val="3ACA1743"/>
    <w:rsid w:val="3BAD5C25"/>
    <w:rsid w:val="47D61505"/>
    <w:rsid w:val="48E53B47"/>
    <w:rsid w:val="5AE9033F"/>
    <w:rsid w:val="5BEA464D"/>
    <w:rsid w:val="5C06591C"/>
    <w:rsid w:val="5CF750E4"/>
    <w:rsid w:val="5CFB543C"/>
    <w:rsid w:val="5FF77B2F"/>
    <w:rsid w:val="62602DFF"/>
    <w:rsid w:val="672D5DEB"/>
    <w:rsid w:val="723927A3"/>
    <w:rsid w:val="776C5568"/>
    <w:rsid w:val="7D76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9">
    <w:name w:val="fontstyle01"/>
    <w:basedOn w:val="5"/>
    <w:qFormat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0">
    <w:name w:val="页眉 Char"/>
    <w:basedOn w:val="5"/>
    <w:link w:val="4"/>
    <w:qFormat/>
    <w:uiPriority w:val="0"/>
    <w:rPr>
      <w:rFonts w:eastAsia="PMingLiU"/>
      <w:sz w:val="18"/>
      <w:szCs w:val="18"/>
      <w:lang w:eastAsia="en-US"/>
    </w:rPr>
  </w:style>
  <w:style w:type="character" w:customStyle="1" w:styleId="11">
    <w:name w:val="页脚 Char"/>
    <w:basedOn w:val="5"/>
    <w:link w:val="3"/>
    <w:qFormat/>
    <w:uiPriority w:val="0"/>
    <w:rPr>
      <w:rFonts w:eastAsia="PMingLiU"/>
      <w:sz w:val="18"/>
      <w:szCs w:val="18"/>
      <w:lang w:eastAsia="en-US"/>
    </w:rPr>
  </w:style>
  <w:style w:type="paragraph" w:customStyle="1" w:styleId="12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3">
    <w:name w:val="批注框文本 Char"/>
    <w:basedOn w:val="5"/>
    <w:link w:val="2"/>
    <w:qFormat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4A8447-143C-47A4-B192-64C207FFAF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2772</Words>
  <Characters>3294</Characters>
  <Lines>6</Lines>
  <Paragraphs>1</Paragraphs>
  <ScaleCrop>false</ScaleCrop>
  <LinksUpToDate>false</LinksUpToDate>
  <CharactersWithSpaces>3421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2017-09-01T07:23:00Z</dcterms:created>
  <dc:creator>lenovo</dc:creator>
  <cp:lastModifiedBy>Administrator</cp:lastModifiedBy>
  <cp:lastPrinted>2017-01-05T16:24:00Z</cp:lastPrinted>
  <dcterms:modified xsi:type="dcterms:W3CDTF">2017-09-11T10:37:36Z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