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75" w:rsidRDefault="002F7D75" w:rsidP="00061F27">
      <w:pPr>
        <w:spacing w:after="0"/>
        <w:jc w:val="center"/>
        <w:rPr>
          <w:rFonts w:ascii="宋体" w:eastAsia="宋体" w:hAnsi="宋体"/>
          <w:b/>
          <w:sz w:val="32"/>
          <w:szCs w:val="32"/>
          <w:lang w:eastAsia="zh-CN"/>
        </w:rPr>
      </w:pPr>
      <w:r w:rsidRPr="00271F37">
        <w:rPr>
          <w:rFonts w:ascii="宋体" w:hAnsi="宋体" w:hint="eastAsia"/>
          <w:b/>
          <w:sz w:val="32"/>
          <w:szCs w:val="32"/>
          <w:lang w:eastAsia="zh-CN"/>
        </w:rPr>
        <w:t>《</w:t>
      </w:r>
      <w:r>
        <w:rPr>
          <w:rFonts w:ascii="宋体" w:eastAsia="宋体" w:hAnsi="宋体" w:hint="eastAsia"/>
          <w:b/>
          <w:sz w:val="32"/>
          <w:szCs w:val="32"/>
          <w:lang w:eastAsia="zh-CN"/>
        </w:rPr>
        <w:t>概率论与数理统计</w:t>
      </w:r>
      <w:r w:rsidRPr="00271F37">
        <w:rPr>
          <w:rFonts w:ascii="宋体" w:hAnsi="宋体" w:hint="eastAsia"/>
          <w:b/>
          <w:sz w:val="32"/>
          <w:szCs w:val="32"/>
          <w:lang w:eastAsia="zh-CN"/>
        </w:rPr>
        <w:t>》课程教学大纲</w:t>
      </w:r>
    </w:p>
    <w:p w:rsidR="002F7D75" w:rsidRPr="00F470BA" w:rsidRDefault="002F7D75" w:rsidP="00061F27">
      <w:pPr>
        <w:spacing w:after="0"/>
        <w:jc w:val="center"/>
        <w:rPr>
          <w:rFonts w:ascii="宋体" w:eastAsia="宋体" w:hAnsi="宋体"/>
          <w:b/>
          <w:sz w:val="32"/>
          <w:szCs w:val="32"/>
          <w:lang w:eastAsia="zh-CN"/>
        </w:rPr>
      </w:pP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1151"/>
        <w:gridCol w:w="313"/>
        <w:gridCol w:w="580"/>
        <w:gridCol w:w="1262"/>
        <w:gridCol w:w="1346"/>
        <w:gridCol w:w="1328"/>
        <w:gridCol w:w="41"/>
        <w:gridCol w:w="468"/>
        <w:gridCol w:w="2136"/>
      </w:tblGrid>
      <w:tr w:rsidR="002F7D75" w:rsidRPr="00F470BA" w:rsidTr="00C9406B">
        <w:trPr>
          <w:trHeight w:val="340"/>
          <w:jc w:val="center"/>
        </w:trPr>
        <w:tc>
          <w:tcPr>
            <w:tcW w:w="4184" w:type="dxa"/>
            <w:gridSpan w:val="5"/>
            <w:vAlign w:val="center"/>
          </w:tcPr>
          <w:p w:rsidR="002F7D75" w:rsidRPr="00F470BA" w:rsidRDefault="002F7D75" w:rsidP="00F470B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Ansi="宋体" w:hint="eastAsia"/>
                <w:szCs w:val="24"/>
                <w:lang w:eastAsia="zh-CN"/>
              </w:rPr>
              <w:t>课程名称：概率论与数理统计</w:t>
            </w:r>
          </w:p>
        </w:tc>
        <w:tc>
          <w:tcPr>
            <w:tcW w:w="5217" w:type="dxa"/>
            <w:gridSpan w:val="5"/>
            <w:vAlign w:val="center"/>
          </w:tcPr>
          <w:p w:rsidR="002F7D75" w:rsidRPr="00F470BA" w:rsidRDefault="002F7D75" w:rsidP="00F470B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Ansi="宋体" w:hint="eastAsia"/>
                <w:szCs w:val="24"/>
                <w:lang w:eastAsia="zh-CN"/>
              </w:rPr>
              <w:t>课程类别（必修</w:t>
            </w:r>
            <w:r w:rsidRPr="00F470BA">
              <w:rPr>
                <w:rFonts w:eastAsia="宋体"/>
                <w:szCs w:val="24"/>
                <w:lang w:eastAsia="zh-CN"/>
              </w:rPr>
              <w:t>/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选修）：必修</w:t>
            </w:r>
          </w:p>
        </w:tc>
      </w:tr>
      <w:tr w:rsidR="002F7D75" w:rsidRPr="00F470BA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F7D75" w:rsidRPr="00F470BA" w:rsidRDefault="002F7D75" w:rsidP="00F470B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Cs w:val="24"/>
              </w:rPr>
            </w:pPr>
            <w:r w:rsidRPr="00F470BA">
              <w:rPr>
                <w:rFonts w:eastAsia="宋体" w:hAnsi="宋体" w:hint="eastAsia"/>
                <w:szCs w:val="24"/>
              </w:rPr>
              <w:t>课程英文名称：</w:t>
            </w:r>
            <w:r w:rsidRPr="00F470BA">
              <w:rPr>
                <w:szCs w:val="24"/>
              </w:rPr>
              <w:t>Probability Theory and Mathematical Statistics</w:t>
            </w:r>
          </w:p>
        </w:tc>
      </w:tr>
      <w:tr w:rsidR="002F7D75" w:rsidRPr="00F470BA" w:rsidTr="00C9406B">
        <w:trPr>
          <w:trHeight w:val="340"/>
          <w:jc w:val="center"/>
        </w:trPr>
        <w:tc>
          <w:tcPr>
            <w:tcW w:w="4184" w:type="dxa"/>
            <w:gridSpan w:val="5"/>
            <w:vAlign w:val="center"/>
          </w:tcPr>
          <w:p w:rsidR="002F7D75" w:rsidRPr="00F470BA" w:rsidRDefault="002F7D75" w:rsidP="00F470B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Cs w:val="24"/>
              </w:rPr>
            </w:pPr>
            <w:r w:rsidRPr="00F470BA">
              <w:rPr>
                <w:rFonts w:eastAsia="宋体" w:hAnsi="宋体" w:hint="eastAsia"/>
                <w:szCs w:val="24"/>
              </w:rPr>
              <w:t>总学时</w:t>
            </w:r>
            <w:r w:rsidRPr="00F470BA">
              <w:rPr>
                <w:rFonts w:eastAsia="宋体"/>
                <w:szCs w:val="24"/>
              </w:rPr>
              <w:t>/</w:t>
            </w:r>
            <w:r w:rsidRPr="00F470BA">
              <w:rPr>
                <w:rFonts w:eastAsia="宋体" w:hAnsi="宋体" w:hint="eastAsia"/>
                <w:szCs w:val="24"/>
              </w:rPr>
              <w:t>周学时</w:t>
            </w:r>
            <w:r w:rsidRPr="00F470BA">
              <w:rPr>
                <w:rFonts w:eastAsia="宋体"/>
                <w:szCs w:val="24"/>
              </w:rPr>
              <w:t>/</w:t>
            </w:r>
            <w:r w:rsidRPr="00F470BA">
              <w:rPr>
                <w:rFonts w:eastAsia="宋体" w:hAnsi="宋体" w:hint="eastAsia"/>
                <w:szCs w:val="24"/>
              </w:rPr>
              <w:t>学分：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1954"/>
              </w:smartTagPr>
              <w:r w:rsidRPr="00F470BA">
                <w:rPr>
                  <w:rFonts w:eastAsia="宋体"/>
                  <w:szCs w:val="24"/>
                  <w:lang w:eastAsia="zh-CN"/>
                </w:rPr>
                <w:t>54/3/3</w:t>
              </w:r>
            </w:smartTag>
          </w:p>
        </w:tc>
        <w:tc>
          <w:tcPr>
            <w:tcW w:w="5217" w:type="dxa"/>
            <w:gridSpan w:val="5"/>
            <w:vAlign w:val="center"/>
          </w:tcPr>
          <w:p w:rsidR="002F7D75" w:rsidRPr="00F470BA" w:rsidRDefault="002F7D75" w:rsidP="00F470B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Ansi="宋体" w:hint="eastAsia"/>
                <w:szCs w:val="24"/>
                <w:lang w:eastAsia="zh-CN"/>
              </w:rPr>
              <w:t>其中实验学时：</w:t>
            </w:r>
            <w:r w:rsidRPr="00F470BA">
              <w:rPr>
                <w:rFonts w:eastAsia="宋体"/>
                <w:szCs w:val="24"/>
                <w:lang w:eastAsia="zh-CN"/>
              </w:rPr>
              <w:t>0</w:t>
            </w:r>
          </w:p>
        </w:tc>
      </w:tr>
      <w:tr w:rsidR="002F7D75" w:rsidRPr="00F470BA" w:rsidTr="00173269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F7D75" w:rsidRPr="00F470BA" w:rsidRDefault="002F7D75" w:rsidP="00F470B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Ansi="宋体" w:hint="eastAsia"/>
                <w:szCs w:val="24"/>
                <w:lang w:eastAsia="zh-CN"/>
              </w:rPr>
              <w:t>先修课程：</w:t>
            </w:r>
            <w:r w:rsidRPr="00F470BA">
              <w:rPr>
                <w:rFonts w:eastAsia="宋体"/>
                <w:szCs w:val="24"/>
                <w:lang w:eastAsia="zh-CN"/>
              </w:rPr>
              <w:t xml:space="preserve"> 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《微积分》</w:t>
            </w:r>
          </w:p>
        </w:tc>
      </w:tr>
      <w:tr w:rsidR="002F7D75" w:rsidRPr="00F470BA" w:rsidTr="00C9406B">
        <w:trPr>
          <w:trHeight w:val="340"/>
          <w:jc w:val="center"/>
        </w:trPr>
        <w:tc>
          <w:tcPr>
            <w:tcW w:w="4184" w:type="dxa"/>
            <w:gridSpan w:val="5"/>
            <w:vAlign w:val="center"/>
          </w:tcPr>
          <w:p w:rsidR="002F7D75" w:rsidRPr="00F470BA" w:rsidRDefault="002F7D75" w:rsidP="00F470B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Ansi="宋体" w:hint="eastAsia"/>
                <w:szCs w:val="24"/>
              </w:rPr>
              <w:t>授课时间：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周二晚上</w:t>
            </w:r>
            <w:r w:rsidRPr="00F470BA">
              <w:rPr>
                <w:rFonts w:eastAsia="宋体"/>
                <w:szCs w:val="24"/>
                <w:lang w:eastAsia="zh-CN"/>
              </w:rPr>
              <w:t>9-11</w:t>
            </w:r>
          </w:p>
        </w:tc>
        <w:tc>
          <w:tcPr>
            <w:tcW w:w="5217" w:type="dxa"/>
            <w:gridSpan w:val="5"/>
            <w:vAlign w:val="center"/>
          </w:tcPr>
          <w:p w:rsidR="002F7D75" w:rsidRPr="00F470BA" w:rsidRDefault="002F7D75" w:rsidP="00F470B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Ansi="宋体" w:hint="eastAsia"/>
                <w:szCs w:val="24"/>
              </w:rPr>
              <w:t>授课地点：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松山湖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F"/>
              </w:smartTagPr>
              <w:r w:rsidRPr="00F470BA">
                <w:rPr>
                  <w:rFonts w:eastAsia="宋体"/>
                  <w:szCs w:val="24"/>
                  <w:lang w:eastAsia="zh-CN"/>
                </w:rPr>
                <w:t>6F</w:t>
              </w:r>
            </w:smartTag>
            <w:r w:rsidRPr="00F470BA">
              <w:rPr>
                <w:rFonts w:eastAsia="宋体"/>
                <w:szCs w:val="24"/>
                <w:lang w:eastAsia="zh-CN"/>
              </w:rPr>
              <w:t>403</w:t>
            </w:r>
          </w:p>
        </w:tc>
      </w:tr>
      <w:tr w:rsidR="002F7D75" w:rsidRPr="00F470BA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F7D75" w:rsidRPr="00F470BA" w:rsidRDefault="002F7D75" w:rsidP="00F470B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Ansi="宋体" w:hint="eastAsia"/>
                <w:szCs w:val="24"/>
                <w:lang w:eastAsia="zh-CN"/>
              </w:rPr>
              <w:t>授课对象：</w:t>
            </w:r>
            <w:r w:rsidRPr="00F470BA">
              <w:rPr>
                <w:rFonts w:eastAsia="宋体"/>
                <w:szCs w:val="24"/>
                <w:lang w:eastAsia="zh-CN"/>
              </w:rPr>
              <w:t xml:space="preserve"> 2016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通信工程</w:t>
            </w:r>
            <w:r w:rsidRPr="00F470BA">
              <w:rPr>
                <w:rFonts w:eastAsia="宋体"/>
                <w:szCs w:val="24"/>
                <w:lang w:eastAsia="zh-CN"/>
              </w:rPr>
              <w:t>1-3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班</w:t>
            </w:r>
          </w:p>
        </w:tc>
      </w:tr>
      <w:tr w:rsidR="002F7D75" w:rsidRPr="00F470BA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F7D75" w:rsidRPr="00F470BA" w:rsidRDefault="002F7D75" w:rsidP="00F470B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Ansi="宋体" w:hint="eastAsia"/>
                <w:szCs w:val="24"/>
                <w:lang w:eastAsia="zh-CN"/>
              </w:rPr>
              <w:t>开课院系：计算机与网络安全学院数学与数据科学系</w:t>
            </w:r>
          </w:p>
        </w:tc>
      </w:tr>
      <w:tr w:rsidR="002F7D75" w:rsidRPr="00F470BA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F7D75" w:rsidRPr="00F470BA" w:rsidRDefault="002F7D75" w:rsidP="00F470B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Ansi="宋体" w:hint="eastAsia"/>
                <w:szCs w:val="24"/>
                <w:lang w:eastAsia="zh-CN"/>
              </w:rPr>
              <w:t>任课教师姓名</w:t>
            </w:r>
            <w:r w:rsidRPr="00F470BA">
              <w:rPr>
                <w:rFonts w:eastAsia="宋体"/>
                <w:szCs w:val="24"/>
                <w:lang w:eastAsia="zh-CN"/>
              </w:rPr>
              <w:t>/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职称：</w:t>
            </w:r>
            <w:r w:rsidRPr="00F470BA">
              <w:rPr>
                <w:rFonts w:eastAsia="宋体"/>
                <w:szCs w:val="24"/>
                <w:lang w:eastAsia="zh-CN"/>
              </w:rPr>
              <w:t xml:space="preserve"> 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邓见光</w:t>
            </w:r>
            <w:r w:rsidRPr="00F470BA">
              <w:rPr>
                <w:rFonts w:eastAsia="宋体"/>
                <w:szCs w:val="24"/>
                <w:lang w:eastAsia="zh-CN"/>
              </w:rPr>
              <w:t xml:space="preserve"> 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副教授</w:t>
            </w:r>
          </w:p>
        </w:tc>
      </w:tr>
      <w:tr w:rsidR="002F7D75" w:rsidRPr="00F470BA" w:rsidTr="00C9406B">
        <w:trPr>
          <w:trHeight w:val="340"/>
          <w:jc w:val="center"/>
        </w:trPr>
        <w:tc>
          <w:tcPr>
            <w:tcW w:w="4184" w:type="dxa"/>
            <w:gridSpan w:val="5"/>
            <w:vAlign w:val="center"/>
          </w:tcPr>
          <w:p w:rsidR="002F7D75" w:rsidRPr="00F470BA" w:rsidRDefault="002F7D75" w:rsidP="00F470B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Ansi="宋体" w:hint="eastAsia"/>
                <w:szCs w:val="24"/>
              </w:rPr>
              <w:t>联系电话：</w:t>
            </w:r>
            <w:r w:rsidRPr="00F470BA">
              <w:rPr>
                <w:rFonts w:eastAsia="宋体"/>
                <w:szCs w:val="24"/>
                <w:lang w:eastAsia="zh-CN"/>
              </w:rPr>
              <w:t>15017859070</w:t>
            </w:r>
          </w:p>
        </w:tc>
        <w:tc>
          <w:tcPr>
            <w:tcW w:w="5217" w:type="dxa"/>
            <w:gridSpan w:val="5"/>
            <w:vAlign w:val="center"/>
          </w:tcPr>
          <w:p w:rsidR="002F7D75" w:rsidRPr="00F470BA" w:rsidRDefault="002F7D75" w:rsidP="00F470B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Email: 15017859070@163.com</w:t>
            </w:r>
          </w:p>
        </w:tc>
      </w:tr>
      <w:tr w:rsidR="002F7D75" w:rsidRPr="00F470BA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F7D75" w:rsidRPr="00F470BA" w:rsidRDefault="002F7D75" w:rsidP="00F470B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Ansi="宋体" w:hint="eastAsia"/>
                <w:szCs w:val="24"/>
                <w:lang w:eastAsia="zh-CN"/>
              </w:rPr>
              <w:t>答疑时间、地点与方式：</w:t>
            </w:r>
            <w:r w:rsidRPr="00F470BA">
              <w:rPr>
                <w:rFonts w:eastAsia="宋体"/>
                <w:szCs w:val="24"/>
                <w:lang w:eastAsia="zh-CN"/>
              </w:rPr>
              <w:t>1.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每周五下午</w:t>
            </w:r>
            <w:r w:rsidRPr="00F470BA">
              <w:rPr>
                <w:rFonts w:eastAsia="宋体"/>
                <w:szCs w:val="24"/>
                <w:lang w:eastAsia="zh-CN"/>
              </w:rPr>
              <w:t>15:30-18:00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；</w:t>
            </w:r>
            <w:r w:rsidRPr="00F470BA">
              <w:rPr>
                <w:rFonts w:eastAsia="宋体"/>
                <w:szCs w:val="24"/>
                <w:lang w:eastAsia="zh-CN"/>
              </w:rPr>
              <w:t>2.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每次上课的课前、课间和课后，采用一对一的问答方式；</w:t>
            </w:r>
            <w:r w:rsidRPr="00F470BA">
              <w:rPr>
                <w:rFonts w:eastAsia="宋体"/>
                <w:szCs w:val="24"/>
                <w:lang w:eastAsia="zh-CN"/>
              </w:rPr>
              <w:t>3.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每次发放作业时，课前采用集中讲解方式；</w:t>
            </w:r>
            <w:r w:rsidRPr="00F470BA">
              <w:rPr>
                <w:rFonts w:eastAsia="宋体"/>
                <w:szCs w:val="24"/>
                <w:lang w:eastAsia="zh-CN"/>
              </w:rPr>
              <w:t>4.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课程结束后和教学前安排集中答疑。</w:t>
            </w:r>
          </w:p>
        </w:tc>
      </w:tr>
      <w:tr w:rsidR="002F7D75" w:rsidRPr="00F470BA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F7D75" w:rsidRPr="00F470BA" w:rsidRDefault="002F7D75" w:rsidP="00F470B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Ansi="宋体" w:hint="eastAsia"/>
                <w:bCs/>
                <w:szCs w:val="24"/>
                <w:lang w:eastAsia="zh-CN"/>
              </w:rPr>
              <w:t>课程考核方式：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开卷（</w:t>
            </w:r>
            <w:r w:rsidRPr="00F470BA">
              <w:rPr>
                <w:rFonts w:eastAsia="宋体"/>
                <w:szCs w:val="24"/>
                <w:lang w:eastAsia="zh-CN"/>
              </w:rPr>
              <w:t xml:space="preserve">   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）</w:t>
            </w:r>
            <w:r w:rsidRPr="00F470BA">
              <w:rPr>
                <w:rFonts w:eastAsia="宋体"/>
                <w:szCs w:val="24"/>
                <w:lang w:eastAsia="zh-CN"/>
              </w:rPr>
              <w:t xml:space="preserve">     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闭卷（</w:t>
            </w:r>
            <w:r w:rsidRPr="00F470BA">
              <w:rPr>
                <w:rFonts w:eastAsia="宋体"/>
                <w:szCs w:val="24"/>
                <w:lang w:eastAsia="zh-CN"/>
              </w:rPr>
              <w:t xml:space="preserve"> √ 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）</w:t>
            </w:r>
            <w:r w:rsidRPr="00F470BA">
              <w:rPr>
                <w:rFonts w:eastAsia="宋体"/>
                <w:szCs w:val="24"/>
                <w:lang w:eastAsia="zh-CN"/>
              </w:rPr>
              <w:t xml:space="preserve">   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课程论文（</w:t>
            </w:r>
            <w:r w:rsidRPr="00F470BA">
              <w:rPr>
                <w:rFonts w:eastAsia="宋体"/>
                <w:szCs w:val="24"/>
                <w:lang w:eastAsia="zh-CN"/>
              </w:rPr>
              <w:t xml:space="preserve">  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）</w:t>
            </w:r>
            <w:r w:rsidRPr="00F470BA">
              <w:rPr>
                <w:rFonts w:eastAsia="宋体"/>
                <w:szCs w:val="24"/>
                <w:lang w:eastAsia="zh-CN"/>
              </w:rPr>
              <w:t xml:space="preserve">   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其它（</w:t>
            </w:r>
            <w:r w:rsidRPr="00F470BA">
              <w:rPr>
                <w:rFonts w:eastAsia="宋体"/>
                <w:szCs w:val="24"/>
                <w:lang w:eastAsia="zh-CN"/>
              </w:rPr>
              <w:t xml:space="preserve">  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）</w:t>
            </w:r>
          </w:p>
        </w:tc>
      </w:tr>
      <w:tr w:rsidR="002F7D75" w:rsidRPr="00F470BA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F7D75" w:rsidRPr="00F470BA" w:rsidRDefault="002F7D75" w:rsidP="00F470B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Cs/>
                <w:szCs w:val="24"/>
                <w:lang w:eastAsia="zh-CN"/>
              </w:rPr>
            </w:pPr>
            <w:r w:rsidRPr="00F470BA">
              <w:rPr>
                <w:rFonts w:eastAsia="宋体" w:hAnsi="宋体" w:hint="eastAsia"/>
                <w:bCs/>
                <w:szCs w:val="24"/>
                <w:lang w:eastAsia="zh-CN"/>
              </w:rPr>
              <w:t>使用教材：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《概率论与数理统计》，张忠志等编写，国防科技大学出版社，</w:t>
            </w:r>
            <w:r w:rsidRPr="00F470BA">
              <w:rPr>
                <w:rFonts w:eastAsia="宋体"/>
                <w:szCs w:val="24"/>
                <w:lang w:eastAsia="zh-CN"/>
              </w:rPr>
              <w:t>2015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年出版</w:t>
            </w:r>
          </w:p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Ansi="宋体" w:hint="eastAsia"/>
                <w:bCs/>
                <w:szCs w:val="24"/>
                <w:lang w:eastAsia="zh-CN"/>
              </w:rPr>
              <w:t>教学参考资料：</w:t>
            </w:r>
            <w:r>
              <w:rPr>
                <w:rFonts w:eastAsia="宋体" w:hAnsi="宋体"/>
                <w:szCs w:val="24"/>
                <w:lang w:eastAsia="zh-CN"/>
              </w:rPr>
              <w:t>(1)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盛骤</w:t>
            </w:r>
            <w:r>
              <w:rPr>
                <w:rFonts w:eastAsia="宋体" w:hAnsi="宋体"/>
                <w:szCs w:val="24"/>
                <w:lang w:eastAsia="zh-CN"/>
              </w:rPr>
              <w:t xml:space="preserve">, 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谢式千</w:t>
            </w:r>
            <w:r>
              <w:rPr>
                <w:rFonts w:eastAsia="宋体" w:hAnsi="宋体"/>
                <w:szCs w:val="24"/>
                <w:lang w:eastAsia="zh-CN"/>
              </w:rPr>
              <w:t xml:space="preserve">, 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潘承毅</w:t>
            </w:r>
            <w:r>
              <w:rPr>
                <w:rFonts w:eastAsia="宋体" w:hAnsi="宋体"/>
                <w:szCs w:val="24"/>
                <w:lang w:eastAsia="zh-CN"/>
              </w:rPr>
              <w:t xml:space="preserve">. 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《概率论与数理统计》</w:t>
            </w:r>
            <w:r>
              <w:rPr>
                <w:rFonts w:eastAsia="宋体" w:hAnsi="宋体"/>
                <w:szCs w:val="24"/>
                <w:lang w:eastAsia="zh-CN"/>
              </w:rPr>
              <w:t xml:space="preserve">. 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高等教育出版社</w:t>
            </w:r>
            <w:r>
              <w:rPr>
                <w:rFonts w:eastAsia="宋体" w:hAnsi="宋体"/>
                <w:szCs w:val="24"/>
                <w:lang w:eastAsia="zh-CN"/>
              </w:rPr>
              <w:t xml:space="preserve">, </w:t>
            </w:r>
            <w:r w:rsidRPr="00F470BA">
              <w:rPr>
                <w:rFonts w:eastAsia="宋体"/>
                <w:szCs w:val="24"/>
                <w:lang w:eastAsia="zh-CN"/>
              </w:rPr>
              <w:t>2008.6</w:t>
            </w:r>
          </w:p>
          <w:p w:rsidR="002F7D75" w:rsidRPr="00F470BA" w:rsidRDefault="002F7D75" w:rsidP="002F7D75">
            <w:pPr>
              <w:tabs>
                <w:tab w:val="left" w:pos="1440"/>
              </w:tabs>
              <w:spacing w:after="0" w:line="360" w:lineRule="exact"/>
              <w:ind w:firstLineChars="650" w:firstLine="31680"/>
              <w:outlineLvl w:val="0"/>
              <w:rPr>
                <w:rFonts w:eastAsia="宋体"/>
                <w:bCs/>
                <w:szCs w:val="24"/>
                <w:lang w:eastAsia="zh-CN"/>
              </w:rPr>
            </w:pPr>
            <w:r>
              <w:rPr>
                <w:rFonts w:eastAsia="宋体" w:hAnsi="宋体"/>
                <w:szCs w:val="24"/>
                <w:lang w:eastAsia="zh-CN"/>
              </w:rPr>
              <w:t>(2)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吴赣昌</w:t>
            </w:r>
            <w:r>
              <w:rPr>
                <w:rFonts w:eastAsia="宋体"/>
                <w:szCs w:val="24"/>
                <w:lang w:eastAsia="zh-CN"/>
              </w:rPr>
              <w:t xml:space="preserve">. 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概率论与数理统计（理工类）</w:t>
            </w:r>
            <w:r w:rsidRPr="00F470BA">
              <w:rPr>
                <w:rFonts w:eastAsia="宋体"/>
                <w:szCs w:val="24"/>
                <w:lang w:eastAsia="zh-CN"/>
              </w:rPr>
              <w:t>.</w:t>
            </w:r>
            <w:r>
              <w:rPr>
                <w:rFonts w:eastAsia="宋体"/>
                <w:szCs w:val="24"/>
                <w:lang w:eastAsia="zh-CN"/>
              </w:rPr>
              <w:t xml:space="preserve"> 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中国人民大学出版社</w:t>
            </w:r>
            <w:r>
              <w:rPr>
                <w:rFonts w:eastAsia="宋体" w:hAnsi="宋体"/>
                <w:szCs w:val="24"/>
                <w:lang w:eastAsia="zh-CN"/>
              </w:rPr>
              <w:t xml:space="preserve">, </w:t>
            </w:r>
            <w:r w:rsidRPr="00F470BA">
              <w:rPr>
                <w:rFonts w:eastAsia="宋体"/>
                <w:szCs w:val="24"/>
                <w:lang w:eastAsia="zh-CN"/>
              </w:rPr>
              <w:t>2011.8</w:t>
            </w:r>
          </w:p>
        </w:tc>
      </w:tr>
      <w:tr w:rsidR="002F7D75" w:rsidRPr="00F470BA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F7D75" w:rsidRDefault="002F7D75" w:rsidP="00F470B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 w:hAnsi="宋体"/>
                <w:szCs w:val="24"/>
                <w:lang w:eastAsia="zh-CN"/>
              </w:rPr>
            </w:pPr>
            <w:r w:rsidRPr="00F470BA">
              <w:rPr>
                <w:rFonts w:eastAsia="宋体" w:hAnsi="宋体" w:hint="eastAsia"/>
                <w:szCs w:val="24"/>
                <w:lang w:eastAsia="zh-CN"/>
              </w:rPr>
              <w:t>课程简介：</w:t>
            </w:r>
          </w:p>
          <w:p w:rsidR="002F7D75" w:rsidRPr="00F470BA" w:rsidRDefault="002F7D75" w:rsidP="002F7D75">
            <w:pPr>
              <w:tabs>
                <w:tab w:val="left" w:pos="1440"/>
              </w:tabs>
              <w:spacing w:after="0" w:line="360" w:lineRule="exact"/>
              <w:ind w:firstLineChars="200" w:firstLine="31680"/>
              <w:outlineLvl w:val="0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Ansi="宋体" w:hint="eastAsia"/>
                <w:szCs w:val="24"/>
                <w:lang w:eastAsia="zh-CN"/>
              </w:rPr>
              <w:t>《概率论与数理统计》是研究随机现象统计规律性的一门数学学科。它是一门必修的基础课，是学习专业课、基础专业课以及研究生课程等后续课程的必要基础，也是参加社会生产、日常生活和工作的必要基础。随着社会的发展，它在经济、管理、社会生活和科学研究等方面的应用越来越广泛。它在解决实际问题，培养和提高学生观察问题、分析问题、解决问题的能力方面发挥着特有的作用，对学生形成良好的辩证唯物主义世界观也有积极的作用。</w:t>
            </w:r>
          </w:p>
        </w:tc>
      </w:tr>
      <w:tr w:rsidR="002F7D75" w:rsidRPr="00F470BA" w:rsidTr="00C9406B">
        <w:trPr>
          <w:trHeight w:val="2920"/>
          <w:jc w:val="center"/>
        </w:trPr>
        <w:tc>
          <w:tcPr>
            <w:tcW w:w="5597" w:type="dxa"/>
            <w:gridSpan w:val="6"/>
          </w:tcPr>
          <w:p w:rsidR="002F7D75" w:rsidRPr="00F470BA" w:rsidRDefault="002F7D75" w:rsidP="002F7D75">
            <w:pPr>
              <w:tabs>
                <w:tab w:val="left" w:pos="1440"/>
              </w:tabs>
              <w:spacing w:after="0" w:line="360" w:lineRule="exact"/>
              <w:ind w:firstLineChars="200" w:firstLine="31680"/>
              <w:outlineLvl w:val="0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Ansi="宋体" w:hint="eastAsia"/>
                <w:szCs w:val="24"/>
                <w:lang w:eastAsia="zh-CN"/>
              </w:rPr>
              <w:t>课程教学目标</w:t>
            </w:r>
          </w:p>
          <w:p w:rsidR="002F7D75" w:rsidRPr="00F470BA" w:rsidRDefault="002F7D75" w:rsidP="002F7D75">
            <w:pPr>
              <w:tabs>
                <w:tab w:val="left" w:pos="1440"/>
              </w:tabs>
              <w:spacing w:after="0" w:line="360" w:lineRule="exact"/>
              <w:ind w:firstLineChars="200" w:firstLine="31680"/>
              <w:outlineLvl w:val="0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Ansi="宋体" w:hint="eastAsia"/>
                <w:szCs w:val="24"/>
                <w:lang w:eastAsia="zh-CN"/>
              </w:rPr>
              <w:t>通过本课程的学习，要达到以下目标</w:t>
            </w:r>
          </w:p>
          <w:p w:rsidR="002F7D75" w:rsidRPr="00F470BA" w:rsidRDefault="002F7D75" w:rsidP="002F7D75">
            <w:pPr>
              <w:tabs>
                <w:tab w:val="left" w:pos="1440"/>
              </w:tabs>
              <w:spacing w:after="0" w:line="360" w:lineRule="exact"/>
              <w:ind w:firstLineChars="200" w:firstLine="31680"/>
              <w:outlineLvl w:val="0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 xml:space="preserve">1. 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使学生获得（</w:t>
            </w:r>
            <w:r w:rsidRPr="00F470BA">
              <w:rPr>
                <w:rFonts w:eastAsia="宋体"/>
                <w:szCs w:val="24"/>
                <w:lang w:eastAsia="zh-CN"/>
              </w:rPr>
              <w:t>1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）随机事件和概率；（</w:t>
            </w:r>
            <w:r w:rsidRPr="00F470BA">
              <w:rPr>
                <w:rFonts w:eastAsia="宋体"/>
                <w:szCs w:val="24"/>
                <w:lang w:eastAsia="zh-CN"/>
              </w:rPr>
              <w:t>2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）随机变量及其分布；（</w:t>
            </w:r>
            <w:r w:rsidRPr="00F470BA">
              <w:rPr>
                <w:rFonts w:eastAsia="宋体"/>
                <w:szCs w:val="24"/>
                <w:lang w:eastAsia="zh-CN"/>
              </w:rPr>
              <w:t>3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）多维随机变量及其分布；（</w:t>
            </w:r>
            <w:r w:rsidRPr="00F470BA">
              <w:rPr>
                <w:rFonts w:eastAsia="宋体"/>
                <w:szCs w:val="24"/>
                <w:lang w:eastAsia="zh-CN"/>
              </w:rPr>
              <w:t>4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）随机变量的数字特征；（</w:t>
            </w:r>
            <w:r w:rsidRPr="00F470BA">
              <w:rPr>
                <w:rFonts w:eastAsia="宋体"/>
                <w:szCs w:val="24"/>
                <w:lang w:eastAsia="zh-CN"/>
              </w:rPr>
              <w:t>5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）大数定律与中心极限定理；（</w:t>
            </w:r>
            <w:r w:rsidRPr="00F470BA">
              <w:rPr>
                <w:rFonts w:eastAsia="宋体"/>
                <w:szCs w:val="24"/>
                <w:lang w:eastAsia="zh-CN"/>
              </w:rPr>
              <w:t>6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）数理统计的基本概念；（</w:t>
            </w:r>
            <w:r w:rsidRPr="00F470BA">
              <w:rPr>
                <w:rFonts w:eastAsia="宋体"/>
                <w:szCs w:val="24"/>
                <w:lang w:eastAsia="zh-CN"/>
              </w:rPr>
              <w:t>7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）参数估计；（</w:t>
            </w:r>
            <w:r w:rsidRPr="00F470BA">
              <w:rPr>
                <w:rFonts w:eastAsia="宋体"/>
                <w:szCs w:val="24"/>
                <w:lang w:eastAsia="zh-CN"/>
              </w:rPr>
              <w:t>8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）假设检验等方面的基本概念、基本理论和基本运算技能，为学习后继课程和进一步获取数学知识奠定必要的随机数学基础，同时让学生初步接触到概率方法和统计工具在经济、社会、科学与工程等领域的应用，提高他们对数学以及其专业的学习兴趣，为后继课程提供必须的基础数学知识。（目标层次：综合）</w:t>
            </w:r>
          </w:p>
          <w:p w:rsidR="002F7D75" w:rsidRPr="00F470BA" w:rsidRDefault="002F7D75" w:rsidP="002F7D75">
            <w:pPr>
              <w:tabs>
                <w:tab w:val="left" w:pos="1440"/>
              </w:tabs>
              <w:spacing w:after="0" w:line="360" w:lineRule="exact"/>
              <w:ind w:firstLineChars="200" w:firstLine="31680"/>
              <w:outlineLvl w:val="0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2.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传授数学思想，培养学生的创新意识，逐步提高学生的数学素养、数学思维能力和应用数学的能力。（目标层次：理解、运用、分析）</w:t>
            </w:r>
          </w:p>
          <w:p w:rsidR="002F7D75" w:rsidRPr="00F470BA" w:rsidRDefault="002F7D75" w:rsidP="002F7D75">
            <w:pPr>
              <w:spacing w:after="0" w:line="360" w:lineRule="exact"/>
              <w:ind w:firstLineChars="200" w:firstLine="31680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3.</w:t>
            </w:r>
            <w:r w:rsidRPr="00F470BA">
              <w:rPr>
                <w:rFonts w:eastAsia="宋体" w:hint="eastAsia"/>
                <w:szCs w:val="24"/>
                <w:lang w:eastAsia="zh-CN"/>
              </w:rPr>
              <w:t>逐步培养学生的基本运算能力、自学能力、抽象概括问题的能力、逻辑推理能力。（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目标层次：</w:t>
            </w:r>
            <w:r w:rsidRPr="00F470BA">
              <w:rPr>
                <w:rFonts w:eastAsia="宋体" w:hint="eastAsia"/>
                <w:szCs w:val="24"/>
                <w:lang w:eastAsia="zh-CN"/>
              </w:rPr>
              <w:t>运用、分析）</w:t>
            </w:r>
          </w:p>
          <w:p w:rsidR="002F7D75" w:rsidRPr="00F470BA" w:rsidRDefault="002F7D75" w:rsidP="002F7D75">
            <w:pPr>
              <w:tabs>
                <w:tab w:val="left" w:pos="1440"/>
              </w:tabs>
              <w:spacing w:after="0" w:line="360" w:lineRule="exact"/>
              <w:ind w:firstLineChars="200" w:firstLine="31680"/>
              <w:outlineLvl w:val="0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4.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培养学生综合运用所学知识去分析</w:t>
            </w:r>
            <w:r w:rsidRPr="00F470BA">
              <w:rPr>
                <w:rFonts w:eastAsia="宋体" w:hint="eastAsia"/>
                <w:szCs w:val="24"/>
                <w:lang w:eastAsia="zh-CN"/>
              </w:rPr>
              <w:t>问题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和解决问题的能力。（目标层次：运用、综合、评价）</w:t>
            </w:r>
          </w:p>
        </w:tc>
        <w:tc>
          <w:tcPr>
            <w:tcW w:w="3804" w:type="dxa"/>
            <w:gridSpan w:val="4"/>
          </w:tcPr>
          <w:p w:rsidR="002F7D75" w:rsidRPr="00F470BA" w:rsidRDefault="002F7D75" w:rsidP="00F470B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Ansi="宋体" w:hint="eastAsia"/>
                <w:szCs w:val="24"/>
                <w:lang w:eastAsia="zh-CN"/>
              </w:rPr>
              <w:t>本课程与学生核心能力培养之间的关联</w:t>
            </w:r>
            <w:r w:rsidRPr="00F470BA">
              <w:rPr>
                <w:rFonts w:eastAsia="宋体"/>
                <w:szCs w:val="24"/>
                <w:lang w:eastAsia="zh-CN"/>
              </w:rPr>
              <w:t>(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授课对象为理工科专业学生的课程填写此栏）：</w:t>
            </w:r>
          </w:p>
          <w:p w:rsidR="002F7D75" w:rsidRPr="00F470BA" w:rsidRDefault="002F7D75" w:rsidP="00F470B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■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核心能力</w:t>
            </w:r>
            <w:r w:rsidRPr="00F470BA">
              <w:rPr>
                <w:rFonts w:eastAsia="宋体"/>
                <w:szCs w:val="24"/>
                <w:lang w:eastAsia="zh-CN"/>
              </w:rPr>
              <w:t xml:space="preserve">1. </w:t>
            </w:r>
          </w:p>
          <w:p w:rsidR="002F7D75" w:rsidRPr="00F470BA" w:rsidRDefault="002F7D75" w:rsidP="00F470B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□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核心能力</w:t>
            </w:r>
            <w:r w:rsidRPr="00F470BA">
              <w:rPr>
                <w:rFonts w:eastAsia="宋体"/>
                <w:szCs w:val="24"/>
                <w:lang w:eastAsia="zh-CN"/>
              </w:rPr>
              <w:t xml:space="preserve">2. </w:t>
            </w:r>
          </w:p>
          <w:p w:rsidR="002F7D75" w:rsidRPr="00F470BA" w:rsidRDefault="002F7D75" w:rsidP="00F470B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■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核心能力</w:t>
            </w:r>
            <w:r w:rsidRPr="00F470BA">
              <w:rPr>
                <w:rFonts w:eastAsia="宋体"/>
                <w:szCs w:val="24"/>
                <w:lang w:eastAsia="zh-CN"/>
              </w:rPr>
              <w:t>3.</w:t>
            </w:r>
          </w:p>
          <w:p w:rsidR="002F7D75" w:rsidRPr="00F470BA" w:rsidRDefault="002F7D75" w:rsidP="00F470B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■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核心能力</w:t>
            </w:r>
            <w:r w:rsidRPr="00F470BA">
              <w:rPr>
                <w:rFonts w:eastAsia="宋体"/>
                <w:szCs w:val="24"/>
                <w:lang w:eastAsia="zh-CN"/>
              </w:rPr>
              <w:t>4.</w:t>
            </w:r>
          </w:p>
          <w:p w:rsidR="002F7D75" w:rsidRPr="00F470BA" w:rsidRDefault="002F7D75" w:rsidP="00F470B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□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核心能力</w:t>
            </w:r>
            <w:r w:rsidRPr="00F470BA">
              <w:rPr>
                <w:rFonts w:eastAsia="宋体"/>
                <w:szCs w:val="24"/>
                <w:lang w:eastAsia="zh-CN"/>
              </w:rPr>
              <w:t>5.</w:t>
            </w:r>
          </w:p>
          <w:p w:rsidR="002F7D75" w:rsidRPr="00F470BA" w:rsidRDefault="002F7D75" w:rsidP="00F470B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□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核心能力</w:t>
            </w:r>
            <w:r w:rsidRPr="00F470BA">
              <w:rPr>
                <w:rFonts w:eastAsia="宋体"/>
                <w:szCs w:val="24"/>
                <w:lang w:eastAsia="zh-CN"/>
              </w:rPr>
              <w:t xml:space="preserve">6. </w:t>
            </w:r>
          </w:p>
          <w:p w:rsidR="002F7D75" w:rsidRPr="00F470BA" w:rsidRDefault="002F7D75" w:rsidP="00F470B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□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核心能力</w:t>
            </w:r>
            <w:r w:rsidRPr="00F470BA">
              <w:rPr>
                <w:rFonts w:eastAsia="宋体"/>
                <w:szCs w:val="24"/>
                <w:lang w:eastAsia="zh-CN"/>
              </w:rPr>
              <w:t>7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．</w:t>
            </w:r>
          </w:p>
          <w:p w:rsidR="002F7D75" w:rsidRPr="00F470BA" w:rsidRDefault="002F7D75" w:rsidP="00F470B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□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核心能力</w:t>
            </w:r>
            <w:r w:rsidRPr="00F470BA">
              <w:rPr>
                <w:rFonts w:eastAsia="宋体"/>
                <w:szCs w:val="24"/>
                <w:lang w:eastAsia="zh-CN"/>
              </w:rPr>
              <w:t>8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．</w:t>
            </w:r>
            <w:r w:rsidRPr="00F470BA">
              <w:rPr>
                <w:rFonts w:eastAsia="宋体"/>
                <w:szCs w:val="24"/>
                <w:lang w:eastAsia="zh-CN"/>
              </w:rPr>
              <w:t xml:space="preserve"> </w:t>
            </w:r>
          </w:p>
        </w:tc>
      </w:tr>
      <w:tr w:rsidR="002F7D75" w:rsidRPr="00F470BA" w:rsidTr="00735FDE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2F7D75" w:rsidRPr="00F470BA" w:rsidRDefault="002F7D75" w:rsidP="00F470BA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Ansi="宋体" w:hint="eastAsia"/>
                <w:szCs w:val="24"/>
                <w:lang w:eastAsia="zh-CN"/>
              </w:rPr>
              <w:t>理论教学进程表</w:t>
            </w:r>
          </w:p>
        </w:tc>
      </w:tr>
      <w:tr w:rsidR="002F7D75" w:rsidRPr="00F470BA" w:rsidTr="00C9406B">
        <w:trPr>
          <w:trHeight w:val="340"/>
          <w:jc w:val="center"/>
        </w:trPr>
        <w:tc>
          <w:tcPr>
            <w:tcW w:w="741" w:type="dxa"/>
            <w:tcMar>
              <w:left w:w="28" w:type="dxa"/>
              <w:right w:w="28" w:type="dxa"/>
            </w:tcMar>
            <w:vAlign w:val="center"/>
          </w:tcPr>
          <w:p w:rsidR="002F7D75" w:rsidRPr="00F470BA" w:rsidRDefault="002F7D75" w:rsidP="00F470BA">
            <w:pPr>
              <w:spacing w:after="0" w:line="360" w:lineRule="exact"/>
              <w:jc w:val="center"/>
              <w:rPr>
                <w:rFonts w:eastAsia="宋体"/>
                <w:szCs w:val="24"/>
              </w:rPr>
            </w:pPr>
            <w:r w:rsidRPr="00F470BA">
              <w:rPr>
                <w:rFonts w:eastAsia="宋体" w:hAnsi="宋体" w:hint="eastAsia"/>
                <w:szCs w:val="24"/>
              </w:rPr>
              <w:t>周次</w:t>
            </w:r>
          </w:p>
        </w:tc>
        <w:tc>
          <w:tcPr>
            <w:tcW w:w="1526" w:type="dxa"/>
            <w:gridSpan w:val="2"/>
            <w:tcMar>
              <w:left w:w="28" w:type="dxa"/>
              <w:right w:w="28" w:type="dxa"/>
            </w:tcMar>
            <w:vAlign w:val="center"/>
          </w:tcPr>
          <w:p w:rsidR="002F7D75" w:rsidRPr="00F470BA" w:rsidRDefault="002F7D75" w:rsidP="00F470BA">
            <w:pPr>
              <w:spacing w:after="0" w:line="360" w:lineRule="exact"/>
              <w:jc w:val="center"/>
              <w:rPr>
                <w:rFonts w:eastAsia="宋体"/>
                <w:szCs w:val="24"/>
              </w:rPr>
            </w:pPr>
            <w:r w:rsidRPr="00F470BA">
              <w:rPr>
                <w:rFonts w:eastAsia="宋体" w:hAnsi="宋体" w:hint="eastAsia"/>
                <w:szCs w:val="24"/>
              </w:rPr>
              <w:t>教学主题</w:t>
            </w:r>
          </w:p>
        </w:tc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2F7D75" w:rsidRPr="00F470BA" w:rsidRDefault="002F7D75" w:rsidP="00F470BA">
            <w:pPr>
              <w:spacing w:after="0" w:line="360" w:lineRule="exact"/>
              <w:jc w:val="center"/>
              <w:rPr>
                <w:rFonts w:eastAsia="宋体"/>
                <w:szCs w:val="24"/>
              </w:rPr>
            </w:pPr>
            <w:r w:rsidRPr="00F470BA">
              <w:rPr>
                <w:rFonts w:eastAsia="宋体" w:hAnsi="宋体" w:hint="eastAsia"/>
                <w:szCs w:val="24"/>
              </w:rPr>
              <w:t>教学时长</w:t>
            </w:r>
          </w:p>
        </w:tc>
        <w:tc>
          <w:tcPr>
            <w:tcW w:w="4136" w:type="dxa"/>
            <w:gridSpan w:val="3"/>
            <w:tcMar>
              <w:left w:w="28" w:type="dxa"/>
              <w:right w:w="28" w:type="dxa"/>
            </w:tcMar>
            <w:vAlign w:val="center"/>
          </w:tcPr>
          <w:p w:rsidR="002F7D75" w:rsidRPr="00F470BA" w:rsidRDefault="002F7D75" w:rsidP="00F470BA">
            <w:pPr>
              <w:spacing w:after="0" w:line="360" w:lineRule="exact"/>
              <w:jc w:val="center"/>
              <w:rPr>
                <w:rFonts w:eastAsia="宋体"/>
                <w:szCs w:val="24"/>
              </w:rPr>
            </w:pPr>
            <w:r w:rsidRPr="00F470BA">
              <w:rPr>
                <w:rFonts w:eastAsia="宋体" w:hAnsi="宋体" w:hint="eastAsia"/>
                <w:szCs w:val="24"/>
              </w:rPr>
              <w:t>教学的重点与难点</w:t>
            </w:r>
          </w:p>
        </w:tc>
        <w:tc>
          <w:tcPr>
            <w:tcW w:w="513" w:type="dxa"/>
            <w:gridSpan w:val="2"/>
            <w:tcMar>
              <w:left w:w="28" w:type="dxa"/>
              <w:right w:w="28" w:type="dxa"/>
            </w:tcMar>
            <w:vAlign w:val="center"/>
          </w:tcPr>
          <w:p w:rsidR="002F7D75" w:rsidRPr="00F470BA" w:rsidRDefault="002F7D75" w:rsidP="00F470BA">
            <w:pPr>
              <w:spacing w:after="0" w:line="360" w:lineRule="exact"/>
              <w:jc w:val="center"/>
              <w:rPr>
                <w:rFonts w:eastAsia="宋体"/>
                <w:szCs w:val="24"/>
              </w:rPr>
            </w:pPr>
            <w:r w:rsidRPr="00F470BA">
              <w:rPr>
                <w:rFonts w:eastAsia="宋体" w:hAnsi="宋体" w:hint="eastAsia"/>
                <w:szCs w:val="24"/>
              </w:rPr>
              <w:t>教学方式</w:t>
            </w:r>
          </w:p>
        </w:tc>
        <w:tc>
          <w:tcPr>
            <w:tcW w:w="1896" w:type="dxa"/>
            <w:tcMar>
              <w:left w:w="28" w:type="dxa"/>
              <w:right w:w="28" w:type="dxa"/>
            </w:tcMar>
            <w:vAlign w:val="center"/>
          </w:tcPr>
          <w:p w:rsidR="002F7D75" w:rsidRPr="00F470BA" w:rsidRDefault="002F7D75" w:rsidP="00F470BA">
            <w:pPr>
              <w:spacing w:after="0" w:line="360" w:lineRule="exact"/>
              <w:jc w:val="center"/>
              <w:rPr>
                <w:rFonts w:eastAsia="宋体"/>
                <w:szCs w:val="24"/>
              </w:rPr>
            </w:pPr>
            <w:r w:rsidRPr="00F470BA">
              <w:rPr>
                <w:rFonts w:eastAsia="宋体" w:hAnsi="宋体" w:hint="eastAsia"/>
                <w:szCs w:val="24"/>
              </w:rPr>
              <w:t>作业安排</w:t>
            </w:r>
          </w:p>
        </w:tc>
      </w:tr>
      <w:tr w:rsidR="002F7D75" w:rsidRPr="00F470BA" w:rsidTr="00C9406B">
        <w:trPr>
          <w:trHeight w:val="340"/>
          <w:jc w:val="center"/>
        </w:trPr>
        <w:tc>
          <w:tcPr>
            <w:tcW w:w="741" w:type="dxa"/>
            <w:vAlign w:val="center"/>
          </w:tcPr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1-3</w:t>
            </w:r>
          </w:p>
        </w:tc>
        <w:tc>
          <w:tcPr>
            <w:tcW w:w="1526" w:type="dxa"/>
            <w:gridSpan w:val="2"/>
            <w:vAlign w:val="center"/>
          </w:tcPr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int="eastAsia"/>
                <w:szCs w:val="24"/>
                <w:lang w:eastAsia="zh-CN"/>
              </w:rPr>
              <w:t>第一部分、随机事件和概率</w:t>
            </w:r>
          </w:p>
        </w:tc>
        <w:tc>
          <w:tcPr>
            <w:tcW w:w="589" w:type="dxa"/>
            <w:vAlign w:val="center"/>
          </w:tcPr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7</w:t>
            </w:r>
          </w:p>
        </w:tc>
        <w:tc>
          <w:tcPr>
            <w:tcW w:w="4136" w:type="dxa"/>
            <w:gridSpan w:val="3"/>
            <w:vAlign w:val="center"/>
          </w:tcPr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int="eastAsia"/>
                <w:szCs w:val="24"/>
                <w:lang w:eastAsia="zh-CN"/>
              </w:rPr>
              <w:t>重点：事件的关系与运算，完备事件组，概率的概念，概率的基本性质，古典型概率，几何型概率，条件概率，概率的基本公式，事件的独立性，独立重复试验。</w:t>
            </w:r>
          </w:p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int="eastAsia"/>
                <w:szCs w:val="24"/>
                <w:lang w:eastAsia="zh-CN"/>
              </w:rPr>
              <w:t>难点：条件概率，概率的基本公式，事件的独立性</w:t>
            </w:r>
          </w:p>
        </w:tc>
        <w:tc>
          <w:tcPr>
            <w:tcW w:w="513" w:type="dxa"/>
            <w:gridSpan w:val="2"/>
            <w:vAlign w:val="center"/>
          </w:tcPr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int="eastAsia"/>
                <w:szCs w:val="24"/>
                <w:lang w:eastAsia="zh-CN"/>
              </w:rPr>
              <w:t>课堂讲授</w:t>
            </w:r>
          </w:p>
        </w:tc>
        <w:tc>
          <w:tcPr>
            <w:tcW w:w="1896" w:type="dxa"/>
            <w:vAlign w:val="center"/>
          </w:tcPr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 xml:space="preserve">P25-26  </w:t>
            </w:r>
            <w:r w:rsidRPr="00F470BA">
              <w:rPr>
                <w:rFonts w:eastAsia="宋体" w:hint="eastAsia"/>
                <w:szCs w:val="24"/>
                <w:lang w:eastAsia="zh-CN"/>
              </w:rPr>
              <w:t>习题</w:t>
            </w:r>
          </w:p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1.2,1.8,1.10,1.11,</w:t>
            </w:r>
          </w:p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1.131.11,1.19,1.24,</w:t>
            </w:r>
          </w:p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1.25</w:t>
            </w:r>
          </w:p>
        </w:tc>
      </w:tr>
      <w:tr w:rsidR="002F7D75" w:rsidRPr="00F470BA" w:rsidTr="00C9406B">
        <w:trPr>
          <w:trHeight w:val="340"/>
          <w:jc w:val="center"/>
        </w:trPr>
        <w:tc>
          <w:tcPr>
            <w:tcW w:w="741" w:type="dxa"/>
            <w:vAlign w:val="center"/>
          </w:tcPr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3-5</w:t>
            </w:r>
          </w:p>
        </w:tc>
        <w:tc>
          <w:tcPr>
            <w:tcW w:w="1526" w:type="dxa"/>
            <w:gridSpan w:val="2"/>
            <w:vAlign w:val="center"/>
          </w:tcPr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int="eastAsia"/>
                <w:szCs w:val="24"/>
                <w:lang w:eastAsia="zh-CN"/>
              </w:rPr>
              <w:t>第二部分随机变量及其分布</w:t>
            </w:r>
          </w:p>
        </w:tc>
        <w:tc>
          <w:tcPr>
            <w:tcW w:w="589" w:type="dxa"/>
            <w:vAlign w:val="center"/>
          </w:tcPr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8</w:t>
            </w:r>
          </w:p>
        </w:tc>
        <w:tc>
          <w:tcPr>
            <w:tcW w:w="4136" w:type="dxa"/>
            <w:gridSpan w:val="3"/>
            <w:vAlign w:val="center"/>
          </w:tcPr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int="eastAsia"/>
                <w:szCs w:val="24"/>
                <w:lang w:eastAsia="zh-CN"/>
              </w:rPr>
              <w:t>重点：</w:t>
            </w:r>
            <w:r w:rsidRPr="00F470BA">
              <w:rPr>
                <w:rFonts w:eastAsia="宋体"/>
                <w:szCs w:val="24"/>
                <w:lang w:eastAsia="zh-CN"/>
              </w:rPr>
              <w:t>1.</w:t>
            </w:r>
            <w:r w:rsidRPr="00F470BA">
              <w:rPr>
                <w:rFonts w:eastAsia="宋体" w:hint="eastAsia"/>
                <w:szCs w:val="24"/>
                <w:lang w:eastAsia="zh-CN"/>
              </w:rPr>
              <w:t>理解随机变量的概念，理解分布函数的概念及性质，会计算与随机变量相联系的事件的概率</w:t>
            </w:r>
            <w:r w:rsidRPr="00F470BA">
              <w:rPr>
                <w:rFonts w:eastAsia="宋体"/>
                <w:szCs w:val="24"/>
                <w:lang w:eastAsia="zh-CN"/>
              </w:rPr>
              <w:t>2.</w:t>
            </w:r>
            <w:r w:rsidRPr="00F470BA">
              <w:rPr>
                <w:rFonts w:eastAsia="宋体" w:hint="eastAsia"/>
                <w:szCs w:val="24"/>
                <w:lang w:eastAsia="zh-CN"/>
              </w:rPr>
              <w:t>理解离散型随机变量及其概率分布的概念，掌握</w:t>
            </w:r>
            <w:r w:rsidRPr="00F470BA">
              <w:rPr>
                <w:rFonts w:eastAsia="宋体"/>
                <w:szCs w:val="24"/>
                <w:lang w:eastAsia="zh-CN"/>
              </w:rPr>
              <w:t>0-1</w:t>
            </w:r>
            <w:r w:rsidRPr="00F470BA">
              <w:rPr>
                <w:rFonts w:eastAsia="宋体" w:hint="eastAsia"/>
                <w:szCs w:val="24"/>
                <w:lang w:eastAsia="zh-CN"/>
              </w:rPr>
              <w:t>分布、二项分布、几何分布、超几何分布、泊松（</w:t>
            </w:r>
            <w:r w:rsidRPr="00F470BA">
              <w:rPr>
                <w:rFonts w:eastAsia="宋体"/>
                <w:szCs w:val="24"/>
                <w:lang w:eastAsia="zh-CN"/>
              </w:rPr>
              <w:t>Poisson</w:t>
            </w:r>
            <w:r w:rsidRPr="00F470BA">
              <w:rPr>
                <w:rFonts w:eastAsia="宋体" w:hint="eastAsia"/>
                <w:szCs w:val="24"/>
                <w:lang w:eastAsia="zh-CN"/>
              </w:rPr>
              <w:t>）分布及其应用</w:t>
            </w:r>
            <w:r w:rsidRPr="00F470BA">
              <w:rPr>
                <w:rFonts w:eastAsia="宋体"/>
                <w:szCs w:val="24"/>
                <w:lang w:eastAsia="zh-CN"/>
              </w:rPr>
              <w:t>3.</w:t>
            </w:r>
            <w:r w:rsidRPr="00F470BA">
              <w:rPr>
                <w:rFonts w:eastAsia="宋体" w:hint="eastAsia"/>
                <w:szCs w:val="24"/>
                <w:lang w:eastAsia="zh-CN"/>
              </w:rPr>
              <w:t>了解泊松定理的结论和应用条件，会用泊松分布近似表示二项分布</w:t>
            </w:r>
            <w:r w:rsidRPr="00F470BA">
              <w:rPr>
                <w:rFonts w:eastAsia="宋体"/>
                <w:szCs w:val="24"/>
                <w:lang w:eastAsia="zh-CN"/>
              </w:rPr>
              <w:t>4.</w:t>
            </w:r>
            <w:r w:rsidRPr="00F470BA">
              <w:rPr>
                <w:rFonts w:eastAsia="宋体" w:hint="eastAsia"/>
                <w:szCs w:val="24"/>
                <w:lang w:eastAsia="zh-CN"/>
              </w:rPr>
              <w:t>理解连续型随机变量及其概率密度的概念，掌握均匀分布、正态分布、指数分布及其应用</w:t>
            </w:r>
            <w:r w:rsidRPr="00F470BA">
              <w:rPr>
                <w:rFonts w:eastAsia="宋体"/>
                <w:szCs w:val="24"/>
                <w:lang w:eastAsia="zh-CN"/>
              </w:rPr>
              <w:t>5.</w:t>
            </w:r>
            <w:r w:rsidRPr="00F470BA">
              <w:rPr>
                <w:rFonts w:eastAsia="宋体" w:hint="eastAsia"/>
                <w:szCs w:val="24"/>
                <w:lang w:eastAsia="zh-CN"/>
              </w:rPr>
              <w:t>会求随机变量函数的分布</w:t>
            </w:r>
          </w:p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int="eastAsia"/>
                <w:szCs w:val="24"/>
                <w:lang w:eastAsia="zh-CN"/>
              </w:rPr>
              <w:t>难点：计算与随机变量相联系的事件的概率；二项分布、泊松（</w:t>
            </w:r>
            <w:r w:rsidRPr="00F470BA">
              <w:rPr>
                <w:rFonts w:eastAsia="宋体"/>
                <w:szCs w:val="24"/>
                <w:lang w:eastAsia="zh-CN"/>
              </w:rPr>
              <w:t>Poisson</w:t>
            </w:r>
            <w:r w:rsidRPr="00F470BA">
              <w:rPr>
                <w:rFonts w:eastAsia="宋体" w:hint="eastAsia"/>
                <w:szCs w:val="24"/>
                <w:lang w:eastAsia="zh-CN"/>
              </w:rPr>
              <w:t>）分布及其应用；正态分布、指数分布及其应用；</w:t>
            </w:r>
          </w:p>
        </w:tc>
        <w:tc>
          <w:tcPr>
            <w:tcW w:w="513" w:type="dxa"/>
            <w:gridSpan w:val="2"/>
            <w:vAlign w:val="center"/>
          </w:tcPr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</w:rPr>
            </w:pPr>
            <w:r w:rsidRPr="00F470BA">
              <w:rPr>
                <w:rFonts w:eastAsia="宋体" w:hint="eastAsia"/>
                <w:szCs w:val="24"/>
                <w:lang w:eastAsia="zh-CN"/>
              </w:rPr>
              <w:t>课堂讲授</w:t>
            </w:r>
          </w:p>
        </w:tc>
        <w:tc>
          <w:tcPr>
            <w:tcW w:w="1896" w:type="dxa"/>
            <w:vAlign w:val="center"/>
          </w:tcPr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 xml:space="preserve">P49-52  </w:t>
            </w:r>
            <w:r w:rsidRPr="00F470BA">
              <w:rPr>
                <w:rFonts w:eastAsia="宋体" w:hint="eastAsia"/>
                <w:szCs w:val="24"/>
                <w:lang w:eastAsia="zh-CN"/>
              </w:rPr>
              <w:t>习题</w:t>
            </w:r>
          </w:p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2.4,2.5,2.8,2.11,</w:t>
            </w:r>
          </w:p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2.12</w:t>
            </w:r>
            <w:r w:rsidRPr="00F470BA">
              <w:rPr>
                <w:rFonts w:eastAsia="宋体" w:hint="eastAsia"/>
                <w:szCs w:val="24"/>
                <w:lang w:eastAsia="zh-CN"/>
              </w:rPr>
              <w:t>，</w:t>
            </w:r>
            <w:r w:rsidRPr="00F470BA">
              <w:rPr>
                <w:rFonts w:eastAsia="宋体"/>
                <w:szCs w:val="24"/>
                <w:lang w:eastAsia="zh-CN"/>
              </w:rPr>
              <w:t>2.14,2.16,2.18,</w:t>
            </w:r>
          </w:p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2.20,2.21,2.25,2.26,</w:t>
            </w:r>
          </w:p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2.32</w:t>
            </w:r>
          </w:p>
        </w:tc>
      </w:tr>
      <w:tr w:rsidR="002F7D75" w:rsidRPr="00F470BA" w:rsidTr="00C9406B">
        <w:trPr>
          <w:trHeight w:val="340"/>
          <w:jc w:val="center"/>
        </w:trPr>
        <w:tc>
          <w:tcPr>
            <w:tcW w:w="741" w:type="dxa"/>
            <w:vAlign w:val="center"/>
          </w:tcPr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6-8</w:t>
            </w:r>
          </w:p>
        </w:tc>
        <w:tc>
          <w:tcPr>
            <w:tcW w:w="1526" w:type="dxa"/>
            <w:gridSpan w:val="2"/>
            <w:vAlign w:val="center"/>
          </w:tcPr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int="eastAsia"/>
                <w:szCs w:val="24"/>
              </w:rPr>
              <w:t>第</w:t>
            </w:r>
            <w:r w:rsidRPr="00F470BA">
              <w:rPr>
                <w:rFonts w:eastAsia="宋体" w:hint="eastAsia"/>
                <w:szCs w:val="24"/>
                <w:lang w:eastAsia="zh-CN"/>
              </w:rPr>
              <w:t>三</w:t>
            </w:r>
            <w:r w:rsidRPr="00F470BA">
              <w:rPr>
                <w:rFonts w:eastAsia="宋体" w:hint="eastAsia"/>
                <w:szCs w:val="24"/>
              </w:rPr>
              <w:t>部分</w:t>
            </w:r>
            <w:r w:rsidRPr="00F470BA">
              <w:rPr>
                <w:rFonts w:eastAsia="宋体" w:hint="eastAsia"/>
                <w:szCs w:val="24"/>
                <w:lang w:eastAsia="zh-CN"/>
              </w:rPr>
              <w:t>随机向量</w:t>
            </w:r>
          </w:p>
        </w:tc>
        <w:tc>
          <w:tcPr>
            <w:tcW w:w="589" w:type="dxa"/>
            <w:vAlign w:val="center"/>
          </w:tcPr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8</w:t>
            </w:r>
          </w:p>
        </w:tc>
        <w:tc>
          <w:tcPr>
            <w:tcW w:w="4136" w:type="dxa"/>
            <w:gridSpan w:val="3"/>
            <w:vAlign w:val="center"/>
          </w:tcPr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int="eastAsia"/>
                <w:szCs w:val="24"/>
                <w:lang w:eastAsia="zh-CN"/>
              </w:rPr>
              <w:t xml:space="preserve">　　重点：</w:t>
            </w:r>
            <w:r w:rsidRPr="00F470BA">
              <w:rPr>
                <w:rFonts w:eastAsia="宋体"/>
                <w:szCs w:val="24"/>
                <w:lang w:eastAsia="zh-CN"/>
              </w:rPr>
              <w:t>1.</w:t>
            </w:r>
            <w:r w:rsidRPr="00F470BA">
              <w:rPr>
                <w:rFonts w:eastAsia="宋体" w:hint="eastAsia"/>
                <w:szCs w:val="24"/>
                <w:lang w:eastAsia="zh-CN"/>
              </w:rPr>
              <w:t>二维离散型随机变量的概率分布、边缘分布和条件分布，理解二维连续型随机变量的概率密度、边缘密度和条件密度，会求与二维随机变量相关事件的概率</w:t>
            </w:r>
            <w:r w:rsidRPr="00F470BA">
              <w:rPr>
                <w:rFonts w:eastAsia="宋体"/>
                <w:szCs w:val="24"/>
                <w:lang w:eastAsia="zh-CN"/>
              </w:rPr>
              <w:t>2</w:t>
            </w:r>
            <w:r w:rsidRPr="00F470BA">
              <w:rPr>
                <w:rFonts w:eastAsia="宋体" w:hint="eastAsia"/>
                <w:szCs w:val="24"/>
                <w:lang w:eastAsia="zh-CN"/>
              </w:rPr>
              <w:t>随机变量的独立性及不相关性的概念，掌握随机变量相互独立的条件</w:t>
            </w:r>
            <w:r w:rsidRPr="00F470BA">
              <w:rPr>
                <w:rFonts w:eastAsia="宋体"/>
                <w:szCs w:val="24"/>
                <w:lang w:eastAsia="zh-CN"/>
              </w:rPr>
              <w:t>3.</w:t>
            </w:r>
            <w:r w:rsidRPr="00F470BA">
              <w:rPr>
                <w:rFonts w:eastAsia="宋体" w:hint="eastAsia"/>
                <w:szCs w:val="24"/>
                <w:lang w:eastAsia="zh-CN"/>
              </w:rPr>
              <w:t>二维正态分布的概率密度，理解其中参数的概率意义</w:t>
            </w:r>
            <w:r w:rsidRPr="00F470BA">
              <w:rPr>
                <w:rFonts w:eastAsia="宋体"/>
                <w:szCs w:val="24"/>
                <w:lang w:eastAsia="zh-CN"/>
              </w:rPr>
              <w:t>4.</w:t>
            </w:r>
            <w:r w:rsidRPr="00F470BA">
              <w:rPr>
                <w:rFonts w:eastAsia="宋体" w:hint="eastAsia"/>
                <w:szCs w:val="24"/>
                <w:lang w:eastAsia="zh-CN"/>
              </w:rPr>
              <w:t>会求两个随机变量简单函数的分布，会求多个相互独立随机变量简单函数的分布</w:t>
            </w:r>
          </w:p>
          <w:p w:rsidR="002F7D75" w:rsidRPr="00F470BA" w:rsidRDefault="002F7D75" w:rsidP="00F470BA">
            <w:pPr>
              <w:spacing w:after="0" w:line="360" w:lineRule="exact"/>
              <w:ind w:firstLine="420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int="eastAsia"/>
                <w:szCs w:val="24"/>
                <w:lang w:eastAsia="zh-CN"/>
              </w:rPr>
              <w:t>难点：</w:t>
            </w:r>
            <w:r w:rsidRPr="00F470BA">
              <w:rPr>
                <w:rFonts w:eastAsia="宋体"/>
                <w:szCs w:val="24"/>
                <w:lang w:eastAsia="zh-CN"/>
              </w:rPr>
              <w:t>.</w:t>
            </w:r>
            <w:r w:rsidRPr="00F470BA">
              <w:rPr>
                <w:rFonts w:eastAsia="宋体" w:hint="eastAsia"/>
                <w:szCs w:val="24"/>
                <w:lang w:eastAsia="zh-CN"/>
              </w:rPr>
              <w:t>二维离散型随机变量的概率分布、边缘分布和条件分布，理解二维连续型随机变量的概率密度、边缘密度和条件密度；随机变量求两个随机变量简单函数的分布，求多个相互独立随机变量简单函数的分布</w:t>
            </w:r>
          </w:p>
        </w:tc>
        <w:tc>
          <w:tcPr>
            <w:tcW w:w="513" w:type="dxa"/>
            <w:gridSpan w:val="2"/>
            <w:vAlign w:val="center"/>
          </w:tcPr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</w:rPr>
            </w:pPr>
            <w:r w:rsidRPr="00F470BA">
              <w:rPr>
                <w:rFonts w:eastAsia="宋体" w:hint="eastAsia"/>
                <w:szCs w:val="24"/>
                <w:lang w:eastAsia="zh-CN"/>
              </w:rPr>
              <w:t>课堂讲授</w:t>
            </w:r>
          </w:p>
        </w:tc>
        <w:tc>
          <w:tcPr>
            <w:tcW w:w="1896" w:type="dxa"/>
            <w:vAlign w:val="center"/>
          </w:tcPr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 xml:space="preserve">P82-86 </w:t>
            </w:r>
            <w:r w:rsidRPr="00F470BA">
              <w:rPr>
                <w:rFonts w:eastAsia="宋体" w:hint="eastAsia"/>
                <w:szCs w:val="24"/>
                <w:lang w:eastAsia="zh-CN"/>
              </w:rPr>
              <w:t>习题</w:t>
            </w:r>
          </w:p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3.3,3.5,3.7,3.10,</w:t>
            </w:r>
          </w:p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3.13</w:t>
            </w:r>
            <w:r w:rsidRPr="00F470BA">
              <w:rPr>
                <w:rFonts w:eastAsia="宋体" w:hint="eastAsia"/>
                <w:szCs w:val="24"/>
                <w:lang w:eastAsia="zh-CN"/>
              </w:rPr>
              <w:t>，</w:t>
            </w:r>
            <w:r w:rsidRPr="00F470BA">
              <w:rPr>
                <w:rFonts w:eastAsia="宋体"/>
                <w:szCs w:val="24"/>
                <w:lang w:eastAsia="zh-CN"/>
              </w:rPr>
              <w:t>3.18,3.19</w:t>
            </w:r>
            <w:r w:rsidRPr="00F470BA">
              <w:rPr>
                <w:rFonts w:eastAsia="宋体" w:hint="eastAsia"/>
                <w:szCs w:val="24"/>
                <w:lang w:eastAsia="zh-CN"/>
              </w:rPr>
              <w:t>，</w:t>
            </w:r>
            <w:r w:rsidRPr="00F470BA">
              <w:rPr>
                <w:rFonts w:eastAsia="宋体"/>
                <w:szCs w:val="24"/>
                <w:lang w:eastAsia="zh-CN"/>
              </w:rPr>
              <w:t>3.20,</w:t>
            </w:r>
          </w:p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3.24,3.26</w:t>
            </w:r>
          </w:p>
        </w:tc>
      </w:tr>
      <w:tr w:rsidR="002F7D75" w:rsidRPr="00F470BA" w:rsidTr="00C9406B">
        <w:trPr>
          <w:trHeight w:val="340"/>
          <w:jc w:val="center"/>
        </w:trPr>
        <w:tc>
          <w:tcPr>
            <w:tcW w:w="741" w:type="dxa"/>
            <w:vAlign w:val="center"/>
          </w:tcPr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8-11</w:t>
            </w:r>
          </w:p>
        </w:tc>
        <w:tc>
          <w:tcPr>
            <w:tcW w:w="1526" w:type="dxa"/>
            <w:gridSpan w:val="2"/>
            <w:vAlign w:val="center"/>
          </w:tcPr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int="eastAsia"/>
                <w:szCs w:val="24"/>
                <w:lang w:eastAsia="zh-CN"/>
              </w:rPr>
              <w:t>第四部分随机变量的数字特征</w:t>
            </w:r>
          </w:p>
        </w:tc>
        <w:tc>
          <w:tcPr>
            <w:tcW w:w="589" w:type="dxa"/>
            <w:vAlign w:val="center"/>
          </w:tcPr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11</w:t>
            </w:r>
          </w:p>
        </w:tc>
        <w:tc>
          <w:tcPr>
            <w:tcW w:w="4136" w:type="dxa"/>
            <w:gridSpan w:val="3"/>
            <w:vAlign w:val="center"/>
          </w:tcPr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int="eastAsia"/>
                <w:szCs w:val="24"/>
                <w:lang w:eastAsia="zh-CN"/>
              </w:rPr>
              <w:t xml:space="preserve">　　重点</w:t>
            </w:r>
            <w:r w:rsidRPr="00F470BA">
              <w:rPr>
                <w:rFonts w:eastAsia="宋体"/>
                <w:szCs w:val="24"/>
                <w:lang w:eastAsia="zh-CN"/>
              </w:rPr>
              <w:t>1.</w:t>
            </w:r>
            <w:r w:rsidRPr="00F470BA">
              <w:rPr>
                <w:rFonts w:eastAsia="宋体" w:hint="eastAsia"/>
                <w:szCs w:val="24"/>
                <w:lang w:eastAsia="zh-CN"/>
              </w:rPr>
              <w:t>随机变量数字特征（数学期望、方差、标准差、矩、协方差、相关系数）的概念，会运用数字特征的基本性质，掌握常用分布的数字特征</w:t>
            </w:r>
            <w:r w:rsidRPr="00F470BA">
              <w:rPr>
                <w:rFonts w:eastAsia="宋体"/>
                <w:szCs w:val="24"/>
                <w:lang w:eastAsia="zh-CN"/>
              </w:rPr>
              <w:t>2</w:t>
            </w:r>
            <w:r w:rsidRPr="00F470BA">
              <w:rPr>
                <w:rFonts w:eastAsia="宋体" w:hint="eastAsia"/>
                <w:szCs w:val="24"/>
                <w:lang w:eastAsia="zh-CN"/>
              </w:rPr>
              <w:t>切比雪夫大数定律、伯努利大数定律和辛钦大数定律（独立同分布随机变量序列的大数定律）</w:t>
            </w:r>
          </w:p>
          <w:p w:rsidR="002F7D75" w:rsidRPr="00F470BA" w:rsidRDefault="002F7D75" w:rsidP="00F470BA">
            <w:pPr>
              <w:spacing w:after="0" w:line="360" w:lineRule="exact"/>
              <w:ind w:firstLine="450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int="eastAsia"/>
                <w:szCs w:val="24"/>
                <w:lang w:eastAsia="zh-CN"/>
              </w:rPr>
              <w:t>难点：数学期望、方差、标准差、矩、协方差、相关系数</w:t>
            </w:r>
          </w:p>
        </w:tc>
        <w:tc>
          <w:tcPr>
            <w:tcW w:w="513" w:type="dxa"/>
            <w:gridSpan w:val="2"/>
            <w:vAlign w:val="center"/>
          </w:tcPr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</w:rPr>
            </w:pPr>
            <w:r w:rsidRPr="00F470BA">
              <w:rPr>
                <w:rFonts w:eastAsia="宋体" w:hint="eastAsia"/>
                <w:szCs w:val="24"/>
                <w:lang w:eastAsia="zh-CN"/>
              </w:rPr>
              <w:t>课堂讲授</w:t>
            </w:r>
          </w:p>
        </w:tc>
        <w:tc>
          <w:tcPr>
            <w:tcW w:w="1896" w:type="dxa"/>
            <w:vAlign w:val="center"/>
          </w:tcPr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 xml:space="preserve">P115-119 </w:t>
            </w:r>
            <w:r w:rsidRPr="00F470BA">
              <w:rPr>
                <w:rFonts w:eastAsia="宋体" w:hint="eastAsia"/>
                <w:szCs w:val="24"/>
                <w:lang w:eastAsia="zh-CN"/>
              </w:rPr>
              <w:t>习题</w:t>
            </w:r>
          </w:p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4.6,4.9,4.11,4.12</w:t>
            </w:r>
            <w:r w:rsidRPr="00F470BA">
              <w:rPr>
                <w:rFonts w:eastAsia="宋体" w:hint="eastAsia"/>
                <w:szCs w:val="24"/>
                <w:lang w:eastAsia="zh-CN"/>
              </w:rPr>
              <w:t>，</w:t>
            </w:r>
          </w:p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4.15,4.16</w:t>
            </w:r>
            <w:r w:rsidRPr="00F470BA">
              <w:rPr>
                <w:rFonts w:eastAsia="宋体" w:hint="eastAsia"/>
                <w:szCs w:val="24"/>
                <w:lang w:eastAsia="zh-CN"/>
              </w:rPr>
              <w:t>，</w:t>
            </w:r>
            <w:r w:rsidRPr="00F470BA">
              <w:rPr>
                <w:rFonts w:eastAsia="宋体"/>
                <w:szCs w:val="24"/>
                <w:lang w:eastAsia="zh-CN"/>
              </w:rPr>
              <w:t>4.22</w:t>
            </w:r>
            <w:r w:rsidRPr="00F470BA">
              <w:rPr>
                <w:rFonts w:eastAsia="宋体" w:hint="eastAsia"/>
                <w:szCs w:val="24"/>
                <w:lang w:eastAsia="zh-CN"/>
              </w:rPr>
              <w:t>，</w:t>
            </w:r>
            <w:r w:rsidRPr="00F470BA">
              <w:rPr>
                <w:rFonts w:eastAsia="宋体"/>
                <w:szCs w:val="24"/>
                <w:lang w:eastAsia="zh-CN"/>
              </w:rPr>
              <w:t>4.24,</w:t>
            </w:r>
          </w:p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4.25,4.27</w:t>
            </w:r>
          </w:p>
        </w:tc>
      </w:tr>
      <w:tr w:rsidR="002F7D75" w:rsidRPr="00F470BA" w:rsidTr="00C9406B">
        <w:trPr>
          <w:trHeight w:val="340"/>
          <w:jc w:val="center"/>
        </w:trPr>
        <w:tc>
          <w:tcPr>
            <w:tcW w:w="741" w:type="dxa"/>
            <w:vAlign w:val="center"/>
          </w:tcPr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12-13</w:t>
            </w:r>
          </w:p>
        </w:tc>
        <w:tc>
          <w:tcPr>
            <w:tcW w:w="1526" w:type="dxa"/>
            <w:gridSpan w:val="2"/>
            <w:vAlign w:val="center"/>
          </w:tcPr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int="eastAsia"/>
                <w:szCs w:val="24"/>
                <w:lang w:eastAsia="zh-CN"/>
              </w:rPr>
              <w:t>第五部分数理统计的基本概念</w:t>
            </w:r>
          </w:p>
        </w:tc>
        <w:tc>
          <w:tcPr>
            <w:tcW w:w="589" w:type="dxa"/>
            <w:vAlign w:val="center"/>
          </w:tcPr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6</w:t>
            </w:r>
          </w:p>
        </w:tc>
        <w:tc>
          <w:tcPr>
            <w:tcW w:w="4136" w:type="dxa"/>
            <w:gridSpan w:val="3"/>
            <w:vAlign w:val="center"/>
          </w:tcPr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 xml:space="preserve"> </w:t>
            </w:r>
            <w:r w:rsidRPr="00F470BA">
              <w:rPr>
                <w:rFonts w:eastAsia="宋体" w:hint="eastAsia"/>
                <w:szCs w:val="24"/>
                <w:lang w:eastAsia="zh-CN"/>
              </w:rPr>
              <w:t xml:space="preserve">　重点：</w:t>
            </w:r>
            <w:r w:rsidRPr="00F470BA">
              <w:rPr>
                <w:rFonts w:eastAsia="宋体"/>
                <w:szCs w:val="24"/>
                <w:lang w:eastAsia="zh-CN"/>
              </w:rPr>
              <w:t>1.</w:t>
            </w:r>
            <w:r w:rsidRPr="00F470BA">
              <w:rPr>
                <w:rFonts w:eastAsia="宋体" w:hint="eastAsia"/>
                <w:szCs w:val="24"/>
                <w:lang w:eastAsia="zh-CN"/>
              </w:rPr>
              <w:t>总体、简单随机样本、统计量、样本均值、样本方差及样本矩的概念</w:t>
            </w:r>
            <w:r w:rsidRPr="00F470BA">
              <w:rPr>
                <w:rFonts w:eastAsia="宋体"/>
                <w:szCs w:val="24"/>
                <w:lang w:eastAsia="zh-CN"/>
              </w:rPr>
              <w:t>2.</w:t>
            </w:r>
            <w:r w:rsidRPr="00F470BA">
              <w:rPr>
                <w:rFonts w:eastAsia="宋体" w:hint="eastAsia"/>
                <w:szCs w:val="24"/>
                <w:lang w:eastAsia="zh-CN"/>
              </w:rPr>
              <w:t>了解卡方分布、</w:t>
            </w:r>
            <w:r w:rsidRPr="00F470BA">
              <w:rPr>
                <w:rFonts w:eastAsia="宋体"/>
                <w:szCs w:val="24"/>
                <w:lang w:eastAsia="zh-CN"/>
              </w:rPr>
              <w:t>T</w:t>
            </w:r>
            <w:r w:rsidRPr="00F470BA">
              <w:rPr>
                <w:rFonts w:eastAsia="宋体" w:hint="eastAsia"/>
                <w:szCs w:val="24"/>
                <w:lang w:eastAsia="zh-CN"/>
              </w:rPr>
              <w:t>分布和</w:t>
            </w:r>
            <w:r w:rsidRPr="00F470BA">
              <w:rPr>
                <w:rFonts w:eastAsia="宋体"/>
                <w:szCs w:val="24"/>
                <w:lang w:eastAsia="zh-CN"/>
              </w:rPr>
              <w:t>F</w:t>
            </w:r>
            <w:r w:rsidRPr="00F470BA">
              <w:rPr>
                <w:rFonts w:eastAsia="宋体" w:hint="eastAsia"/>
                <w:szCs w:val="24"/>
                <w:lang w:eastAsia="zh-CN"/>
              </w:rPr>
              <w:t>分布的概念及性质，了解上侧分位数的概念并会查表计算</w:t>
            </w:r>
            <w:r w:rsidRPr="00F470BA">
              <w:rPr>
                <w:rFonts w:eastAsia="宋体"/>
                <w:szCs w:val="24"/>
                <w:lang w:eastAsia="zh-CN"/>
              </w:rPr>
              <w:t>3.</w:t>
            </w:r>
            <w:r w:rsidRPr="00F470BA">
              <w:rPr>
                <w:rFonts w:eastAsia="宋体" w:hint="eastAsia"/>
                <w:szCs w:val="24"/>
                <w:lang w:eastAsia="zh-CN"/>
              </w:rPr>
              <w:t>了解正态总体的常用抽样分布</w:t>
            </w:r>
          </w:p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 xml:space="preserve">   </w:t>
            </w:r>
            <w:r w:rsidRPr="00F470BA">
              <w:rPr>
                <w:rFonts w:eastAsia="宋体" w:hint="eastAsia"/>
                <w:szCs w:val="24"/>
                <w:lang w:eastAsia="zh-CN"/>
              </w:rPr>
              <w:t>难点：统计量，卡方分布、</w:t>
            </w:r>
            <w:r w:rsidRPr="00F470BA">
              <w:rPr>
                <w:rFonts w:eastAsia="宋体"/>
                <w:szCs w:val="24"/>
                <w:lang w:eastAsia="zh-CN"/>
              </w:rPr>
              <w:t>T</w:t>
            </w:r>
            <w:r w:rsidRPr="00F470BA">
              <w:rPr>
                <w:rFonts w:eastAsia="宋体" w:hint="eastAsia"/>
                <w:szCs w:val="24"/>
                <w:lang w:eastAsia="zh-CN"/>
              </w:rPr>
              <w:t>分布和</w:t>
            </w:r>
            <w:r w:rsidRPr="00F470BA">
              <w:rPr>
                <w:rFonts w:eastAsia="宋体"/>
                <w:szCs w:val="24"/>
                <w:lang w:eastAsia="zh-CN"/>
              </w:rPr>
              <w:t>F</w:t>
            </w:r>
            <w:r w:rsidRPr="00F470BA">
              <w:rPr>
                <w:rFonts w:eastAsia="宋体" w:hint="eastAsia"/>
                <w:szCs w:val="24"/>
                <w:lang w:eastAsia="zh-CN"/>
              </w:rPr>
              <w:t>分布的概念及性质，上侧分位数的概念并会查表计算</w:t>
            </w:r>
          </w:p>
        </w:tc>
        <w:tc>
          <w:tcPr>
            <w:tcW w:w="513" w:type="dxa"/>
            <w:gridSpan w:val="2"/>
            <w:vAlign w:val="center"/>
          </w:tcPr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</w:rPr>
            </w:pPr>
            <w:r w:rsidRPr="00F470BA">
              <w:rPr>
                <w:rFonts w:eastAsia="宋体" w:hint="eastAsia"/>
                <w:szCs w:val="24"/>
                <w:lang w:eastAsia="zh-CN"/>
              </w:rPr>
              <w:t>课堂讲授</w:t>
            </w:r>
          </w:p>
        </w:tc>
        <w:tc>
          <w:tcPr>
            <w:tcW w:w="1896" w:type="dxa"/>
            <w:vAlign w:val="center"/>
          </w:tcPr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 xml:space="preserve">P137-138  </w:t>
            </w:r>
            <w:r w:rsidRPr="00F470BA">
              <w:rPr>
                <w:rFonts w:eastAsia="宋体" w:hint="eastAsia"/>
                <w:szCs w:val="24"/>
                <w:lang w:eastAsia="zh-CN"/>
              </w:rPr>
              <w:t>习题</w:t>
            </w:r>
          </w:p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5.2,5.4,5.6,5.7,</w:t>
            </w:r>
          </w:p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5.10,5.12</w:t>
            </w:r>
          </w:p>
        </w:tc>
      </w:tr>
      <w:tr w:rsidR="002F7D75" w:rsidRPr="00F470BA" w:rsidTr="00C9406B">
        <w:trPr>
          <w:trHeight w:val="340"/>
          <w:jc w:val="center"/>
        </w:trPr>
        <w:tc>
          <w:tcPr>
            <w:tcW w:w="741" w:type="dxa"/>
            <w:vAlign w:val="center"/>
          </w:tcPr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14-16</w:t>
            </w:r>
          </w:p>
        </w:tc>
        <w:tc>
          <w:tcPr>
            <w:tcW w:w="1526" w:type="dxa"/>
            <w:gridSpan w:val="2"/>
            <w:vAlign w:val="center"/>
          </w:tcPr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int="eastAsia"/>
                <w:szCs w:val="24"/>
              </w:rPr>
              <w:t>第</w:t>
            </w:r>
            <w:r w:rsidRPr="00F470BA">
              <w:rPr>
                <w:rFonts w:eastAsia="宋体" w:hint="eastAsia"/>
                <w:szCs w:val="24"/>
                <w:lang w:eastAsia="zh-CN"/>
              </w:rPr>
              <w:t>六</w:t>
            </w:r>
            <w:r w:rsidRPr="00F470BA">
              <w:rPr>
                <w:rFonts w:eastAsia="宋体" w:hint="eastAsia"/>
                <w:szCs w:val="24"/>
              </w:rPr>
              <w:t>部分</w:t>
            </w:r>
          </w:p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int="eastAsia"/>
                <w:szCs w:val="24"/>
                <w:lang w:eastAsia="zh-CN"/>
              </w:rPr>
              <w:t>参数估计</w:t>
            </w:r>
          </w:p>
        </w:tc>
        <w:tc>
          <w:tcPr>
            <w:tcW w:w="589" w:type="dxa"/>
            <w:vAlign w:val="center"/>
          </w:tcPr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7</w:t>
            </w:r>
          </w:p>
        </w:tc>
        <w:tc>
          <w:tcPr>
            <w:tcW w:w="4136" w:type="dxa"/>
            <w:gridSpan w:val="3"/>
            <w:vAlign w:val="center"/>
          </w:tcPr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int="eastAsia"/>
                <w:szCs w:val="24"/>
                <w:lang w:eastAsia="zh-CN"/>
              </w:rPr>
              <w:t xml:space="preserve">　重点：</w:t>
            </w:r>
            <w:r w:rsidRPr="00F470BA">
              <w:rPr>
                <w:rFonts w:eastAsia="宋体"/>
                <w:szCs w:val="24"/>
                <w:lang w:eastAsia="zh-CN"/>
              </w:rPr>
              <w:t>1</w:t>
            </w:r>
            <w:r w:rsidRPr="00F470BA">
              <w:rPr>
                <w:rFonts w:eastAsia="宋体" w:hint="eastAsia"/>
                <w:szCs w:val="24"/>
                <w:lang w:eastAsia="zh-CN"/>
              </w:rPr>
              <w:t>参数的点估计、估计量与估计值</w:t>
            </w:r>
            <w:r w:rsidRPr="00F470BA">
              <w:rPr>
                <w:rFonts w:eastAsia="宋体"/>
                <w:szCs w:val="24"/>
                <w:lang w:eastAsia="zh-CN"/>
              </w:rPr>
              <w:t>2.</w:t>
            </w:r>
            <w:r w:rsidRPr="00F470BA">
              <w:rPr>
                <w:rFonts w:eastAsia="宋体" w:hint="eastAsia"/>
                <w:szCs w:val="24"/>
                <w:lang w:eastAsia="zh-CN"/>
              </w:rPr>
              <w:t>矩估计法（一阶矩、二阶矩）和最大似然估计法</w:t>
            </w:r>
            <w:r w:rsidRPr="00F470BA">
              <w:rPr>
                <w:rFonts w:eastAsia="宋体"/>
                <w:szCs w:val="24"/>
                <w:lang w:eastAsia="zh-CN"/>
              </w:rPr>
              <w:t>3.</w:t>
            </w:r>
            <w:r w:rsidRPr="00F470BA">
              <w:rPr>
                <w:rFonts w:eastAsia="宋体" w:hint="eastAsia"/>
                <w:szCs w:val="24"/>
                <w:lang w:eastAsia="zh-CN"/>
              </w:rPr>
              <w:t>估计量的无偏性、有效性（最小方差性）和一致性（相合性）的概念，并会验证估计量的无偏性</w:t>
            </w:r>
            <w:r w:rsidRPr="00F470BA">
              <w:rPr>
                <w:rFonts w:eastAsia="宋体"/>
                <w:szCs w:val="24"/>
                <w:lang w:eastAsia="zh-CN"/>
              </w:rPr>
              <w:t>4</w:t>
            </w:r>
            <w:r w:rsidRPr="00F470BA">
              <w:rPr>
                <w:rFonts w:eastAsia="宋体" w:hint="eastAsia"/>
                <w:szCs w:val="24"/>
                <w:lang w:eastAsia="zh-CN"/>
              </w:rPr>
              <w:t>．理解区间估计的概念，会求单个正态总体的均值和方差的置信区间，会求两个正态总体的均值差和方差比的置信区间</w:t>
            </w:r>
          </w:p>
          <w:p w:rsidR="002F7D75" w:rsidRPr="00F470BA" w:rsidRDefault="002F7D75" w:rsidP="00F470BA">
            <w:pPr>
              <w:spacing w:after="0" w:line="360" w:lineRule="exact"/>
              <w:ind w:firstLine="420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int="eastAsia"/>
                <w:szCs w:val="24"/>
                <w:lang w:eastAsia="zh-CN"/>
              </w:rPr>
              <w:t>难点：矩估计法（一阶矩、二阶矩）和最大似然估计法；区间估计的概念，会求单个正态总体的均值和方差的置信区间，会求两个正态总体的均值差和方差比的置信区间</w:t>
            </w:r>
          </w:p>
        </w:tc>
        <w:tc>
          <w:tcPr>
            <w:tcW w:w="513" w:type="dxa"/>
            <w:gridSpan w:val="2"/>
            <w:vAlign w:val="center"/>
          </w:tcPr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</w:rPr>
            </w:pPr>
            <w:r w:rsidRPr="00F470BA">
              <w:rPr>
                <w:rFonts w:eastAsia="宋体" w:hint="eastAsia"/>
                <w:szCs w:val="24"/>
                <w:lang w:eastAsia="zh-CN"/>
              </w:rPr>
              <w:t>课堂讲授</w:t>
            </w:r>
          </w:p>
        </w:tc>
        <w:tc>
          <w:tcPr>
            <w:tcW w:w="1896" w:type="dxa"/>
            <w:vAlign w:val="center"/>
          </w:tcPr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P164-167</w:t>
            </w:r>
            <w:r w:rsidRPr="00F470BA">
              <w:rPr>
                <w:rFonts w:eastAsia="宋体" w:hint="eastAsia"/>
                <w:szCs w:val="24"/>
                <w:lang w:eastAsia="zh-CN"/>
              </w:rPr>
              <w:t>习题</w:t>
            </w:r>
          </w:p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6.2,6.4,6.10,6.12,</w:t>
            </w:r>
          </w:p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6.13,6.15,6.16,6.20</w:t>
            </w:r>
          </w:p>
        </w:tc>
      </w:tr>
      <w:tr w:rsidR="002F7D75" w:rsidRPr="00F470BA" w:rsidTr="00C9406B">
        <w:trPr>
          <w:trHeight w:val="340"/>
          <w:jc w:val="center"/>
        </w:trPr>
        <w:tc>
          <w:tcPr>
            <w:tcW w:w="741" w:type="dxa"/>
            <w:vAlign w:val="center"/>
          </w:tcPr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16-18</w:t>
            </w:r>
          </w:p>
        </w:tc>
        <w:tc>
          <w:tcPr>
            <w:tcW w:w="1526" w:type="dxa"/>
            <w:gridSpan w:val="2"/>
            <w:vAlign w:val="center"/>
          </w:tcPr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</w:rPr>
            </w:pPr>
            <w:r w:rsidRPr="00F470BA">
              <w:rPr>
                <w:rFonts w:eastAsia="宋体" w:hint="eastAsia"/>
                <w:szCs w:val="24"/>
              </w:rPr>
              <w:t>第</w:t>
            </w:r>
            <w:r w:rsidRPr="00F470BA">
              <w:rPr>
                <w:rFonts w:eastAsia="宋体" w:hint="eastAsia"/>
                <w:szCs w:val="24"/>
                <w:lang w:eastAsia="zh-CN"/>
              </w:rPr>
              <w:t>七</w:t>
            </w:r>
            <w:r w:rsidRPr="00F470BA">
              <w:rPr>
                <w:rFonts w:eastAsia="宋体" w:hint="eastAsia"/>
                <w:szCs w:val="24"/>
              </w:rPr>
              <w:t>部分参数估计</w:t>
            </w:r>
          </w:p>
        </w:tc>
        <w:tc>
          <w:tcPr>
            <w:tcW w:w="589" w:type="dxa"/>
            <w:vAlign w:val="center"/>
          </w:tcPr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7</w:t>
            </w:r>
          </w:p>
        </w:tc>
        <w:tc>
          <w:tcPr>
            <w:tcW w:w="4136" w:type="dxa"/>
            <w:gridSpan w:val="3"/>
            <w:vAlign w:val="center"/>
          </w:tcPr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int="eastAsia"/>
                <w:szCs w:val="24"/>
                <w:lang w:eastAsia="zh-CN"/>
              </w:rPr>
              <w:t xml:space="preserve">　　重点：</w:t>
            </w:r>
            <w:r w:rsidRPr="00F470BA">
              <w:rPr>
                <w:rFonts w:eastAsia="宋体"/>
                <w:szCs w:val="24"/>
                <w:lang w:eastAsia="zh-CN"/>
              </w:rPr>
              <w:t>1.</w:t>
            </w:r>
            <w:r w:rsidRPr="00F470BA">
              <w:rPr>
                <w:rFonts w:eastAsia="宋体" w:hint="eastAsia"/>
                <w:szCs w:val="24"/>
                <w:lang w:eastAsia="zh-CN"/>
              </w:rPr>
              <w:t>理解显著性检验的基本思想，掌握假设检验的基本步骤，了解假设检验可能产生的两类错误</w:t>
            </w:r>
            <w:r w:rsidRPr="00F470BA">
              <w:rPr>
                <w:rFonts w:eastAsia="宋体"/>
                <w:szCs w:val="24"/>
                <w:lang w:eastAsia="zh-CN"/>
              </w:rPr>
              <w:t>2.</w:t>
            </w:r>
            <w:r w:rsidRPr="00F470BA">
              <w:rPr>
                <w:rFonts w:eastAsia="宋体" w:hint="eastAsia"/>
                <w:szCs w:val="24"/>
                <w:lang w:eastAsia="zh-CN"/>
              </w:rPr>
              <w:t>掌握单个及两个正态总体的均值和方差的假设检验</w:t>
            </w:r>
          </w:p>
          <w:p w:rsidR="002F7D75" w:rsidRPr="00F470BA" w:rsidRDefault="002F7D75" w:rsidP="00F470BA">
            <w:pPr>
              <w:spacing w:after="0" w:line="360" w:lineRule="exact"/>
              <w:ind w:firstLine="450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int="eastAsia"/>
                <w:szCs w:val="24"/>
                <w:lang w:eastAsia="zh-CN"/>
              </w:rPr>
              <w:t>难点：单个及两个正态总体的均值和方差的假设检验</w:t>
            </w:r>
          </w:p>
          <w:p w:rsidR="002F7D75" w:rsidRPr="00F470BA" w:rsidRDefault="002F7D75" w:rsidP="00F470BA">
            <w:pPr>
              <w:spacing w:after="0" w:line="360" w:lineRule="exact"/>
              <w:ind w:firstLine="450"/>
              <w:rPr>
                <w:rFonts w:eastAsia="宋体"/>
                <w:szCs w:val="24"/>
                <w:lang w:eastAsia="zh-CN"/>
              </w:rPr>
            </w:pPr>
          </w:p>
        </w:tc>
        <w:tc>
          <w:tcPr>
            <w:tcW w:w="513" w:type="dxa"/>
            <w:gridSpan w:val="2"/>
            <w:vAlign w:val="center"/>
          </w:tcPr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</w:rPr>
            </w:pPr>
            <w:r w:rsidRPr="00F470BA">
              <w:rPr>
                <w:rFonts w:eastAsia="宋体" w:hint="eastAsia"/>
                <w:szCs w:val="24"/>
                <w:lang w:eastAsia="zh-CN"/>
              </w:rPr>
              <w:t>课堂讲授</w:t>
            </w:r>
          </w:p>
        </w:tc>
        <w:tc>
          <w:tcPr>
            <w:tcW w:w="1896" w:type="dxa"/>
            <w:vAlign w:val="center"/>
          </w:tcPr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 xml:space="preserve">P186-190  </w:t>
            </w:r>
            <w:r w:rsidRPr="00F470BA">
              <w:rPr>
                <w:rFonts w:eastAsia="宋体" w:hint="eastAsia"/>
                <w:szCs w:val="24"/>
                <w:lang w:eastAsia="zh-CN"/>
              </w:rPr>
              <w:t>习题</w:t>
            </w:r>
          </w:p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7.3,7.5,7.8,7.13,</w:t>
            </w:r>
          </w:p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7.18,7.19,7.20</w:t>
            </w:r>
          </w:p>
        </w:tc>
      </w:tr>
      <w:tr w:rsidR="002F7D75" w:rsidRPr="00F470BA" w:rsidTr="00C9406B">
        <w:trPr>
          <w:trHeight w:val="340"/>
          <w:jc w:val="center"/>
        </w:trPr>
        <w:tc>
          <w:tcPr>
            <w:tcW w:w="2267" w:type="dxa"/>
            <w:gridSpan w:val="3"/>
            <w:vAlign w:val="center"/>
          </w:tcPr>
          <w:p w:rsidR="002F7D75" w:rsidRPr="00F470BA" w:rsidRDefault="002F7D75" w:rsidP="00F470BA">
            <w:pPr>
              <w:spacing w:after="0" w:line="360" w:lineRule="exact"/>
              <w:jc w:val="right"/>
              <w:rPr>
                <w:rFonts w:eastAsia="宋体"/>
                <w:szCs w:val="24"/>
              </w:rPr>
            </w:pPr>
            <w:r w:rsidRPr="00F470BA">
              <w:rPr>
                <w:rFonts w:eastAsia="宋体" w:hAnsi="宋体" w:hint="eastAsia"/>
                <w:szCs w:val="24"/>
              </w:rPr>
              <w:t>合计：</w:t>
            </w:r>
          </w:p>
        </w:tc>
        <w:tc>
          <w:tcPr>
            <w:tcW w:w="589" w:type="dxa"/>
            <w:vAlign w:val="center"/>
          </w:tcPr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54</w:t>
            </w:r>
          </w:p>
        </w:tc>
        <w:tc>
          <w:tcPr>
            <w:tcW w:w="4136" w:type="dxa"/>
            <w:gridSpan w:val="3"/>
            <w:vAlign w:val="center"/>
          </w:tcPr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</w:rPr>
            </w:pPr>
          </w:p>
        </w:tc>
        <w:tc>
          <w:tcPr>
            <w:tcW w:w="513" w:type="dxa"/>
            <w:gridSpan w:val="2"/>
            <w:vAlign w:val="center"/>
          </w:tcPr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</w:rPr>
            </w:pPr>
          </w:p>
        </w:tc>
      </w:tr>
      <w:tr w:rsidR="002F7D75" w:rsidRPr="00F470BA" w:rsidTr="00735FDE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2F7D75" w:rsidRPr="00F470BA" w:rsidRDefault="002F7D75" w:rsidP="00F470BA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Ansi="宋体" w:hint="eastAsia"/>
                <w:szCs w:val="24"/>
                <w:lang w:eastAsia="zh-CN"/>
              </w:rPr>
              <w:t>成绩评定方法及标准</w:t>
            </w:r>
          </w:p>
        </w:tc>
      </w:tr>
      <w:tr w:rsidR="002F7D75" w:rsidRPr="00F470BA" w:rsidTr="00C9406B">
        <w:trPr>
          <w:trHeight w:val="340"/>
          <w:jc w:val="center"/>
        </w:trPr>
        <w:tc>
          <w:tcPr>
            <w:tcW w:w="1941" w:type="dxa"/>
            <w:gridSpan w:val="2"/>
            <w:vAlign w:val="center"/>
          </w:tcPr>
          <w:p w:rsidR="002F7D75" w:rsidRPr="00F470BA" w:rsidRDefault="002F7D75" w:rsidP="00F470BA">
            <w:pPr>
              <w:snapToGrid w:val="0"/>
              <w:spacing w:after="0" w:line="360" w:lineRule="exact"/>
              <w:jc w:val="center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Ansi="宋体" w:hint="eastAsia"/>
                <w:szCs w:val="24"/>
              </w:rPr>
              <w:t>考核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形式</w:t>
            </w:r>
          </w:p>
        </w:tc>
        <w:tc>
          <w:tcPr>
            <w:tcW w:w="5092" w:type="dxa"/>
            <w:gridSpan w:val="6"/>
            <w:vAlign w:val="center"/>
          </w:tcPr>
          <w:p w:rsidR="002F7D75" w:rsidRPr="00F470BA" w:rsidRDefault="002F7D75" w:rsidP="00F470BA"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szCs w:val="24"/>
              </w:rPr>
            </w:pPr>
            <w:r w:rsidRPr="00F470BA">
              <w:rPr>
                <w:rFonts w:eastAsia="宋体" w:hAnsi="宋体" w:hint="eastAsia"/>
                <w:szCs w:val="24"/>
              </w:rPr>
              <w:t>评价标准</w:t>
            </w:r>
          </w:p>
        </w:tc>
        <w:tc>
          <w:tcPr>
            <w:tcW w:w="2368" w:type="dxa"/>
            <w:gridSpan w:val="2"/>
            <w:vAlign w:val="center"/>
          </w:tcPr>
          <w:p w:rsidR="002F7D75" w:rsidRPr="00F470BA" w:rsidRDefault="002F7D75" w:rsidP="00F470BA"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szCs w:val="24"/>
              </w:rPr>
            </w:pPr>
            <w:r w:rsidRPr="00F470BA">
              <w:rPr>
                <w:rFonts w:eastAsia="宋体" w:hAnsi="宋体" w:hint="eastAsia"/>
                <w:szCs w:val="24"/>
              </w:rPr>
              <w:t>权重</w:t>
            </w:r>
          </w:p>
        </w:tc>
      </w:tr>
      <w:tr w:rsidR="002F7D75" w:rsidRPr="00F470BA" w:rsidTr="00C9406B">
        <w:trPr>
          <w:trHeight w:val="340"/>
          <w:jc w:val="center"/>
        </w:trPr>
        <w:tc>
          <w:tcPr>
            <w:tcW w:w="1941" w:type="dxa"/>
            <w:gridSpan w:val="2"/>
            <w:vAlign w:val="center"/>
          </w:tcPr>
          <w:p w:rsidR="002F7D75" w:rsidRPr="00F470BA" w:rsidRDefault="002F7D75" w:rsidP="00F470BA">
            <w:pPr>
              <w:snapToGrid w:val="0"/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Ansi="宋体" w:hint="eastAsia"/>
                <w:szCs w:val="24"/>
                <w:lang w:eastAsia="zh-CN"/>
              </w:rPr>
              <w:t>课堂讲授及互动</w:t>
            </w:r>
          </w:p>
        </w:tc>
        <w:tc>
          <w:tcPr>
            <w:tcW w:w="5092" w:type="dxa"/>
            <w:gridSpan w:val="6"/>
            <w:vAlign w:val="center"/>
          </w:tcPr>
          <w:p w:rsidR="002F7D75" w:rsidRPr="00F470BA" w:rsidRDefault="002F7D75" w:rsidP="00F470BA">
            <w:pPr>
              <w:snapToGrid w:val="0"/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Ansi="宋体" w:hint="eastAsia"/>
                <w:szCs w:val="24"/>
                <w:lang w:eastAsia="zh-CN"/>
              </w:rPr>
              <w:t>安排</w:t>
            </w:r>
            <w:r w:rsidRPr="00F470BA">
              <w:rPr>
                <w:rFonts w:eastAsia="宋体"/>
                <w:szCs w:val="24"/>
                <w:lang w:eastAsia="zh-CN"/>
              </w:rPr>
              <w:t>4-5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次考勤，课堂讨论及回答问题。</w:t>
            </w:r>
          </w:p>
        </w:tc>
        <w:tc>
          <w:tcPr>
            <w:tcW w:w="2368" w:type="dxa"/>
            <w:gridSpan w:val="2"/>
            <w:vAlign w:val="center"/>
          </w:tcPr>
          <w:p w:rsidR="002F7D75" w:rsidRPr="00F470BA" w:rsidRDefault="002F7D75" w:rsidP="00F470BA">
            <w:pPr>
              <w:snapToGrid w:val="0"/>
              <w:spacing w:after="0" w:line="360" w:lineRule="exact"/>
              <w:ind w:left="180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10%</w:t>
            </w:r>
          </w:p>
        </w:tc>
      </w:tr>
      <w:tr w:rsidR="002F7D75" w:rsidRPr="00F470BA" w:rsidTr="00C9406B">
        <w:trPr>
          <w:trHeight w:val="340"/>
          <w:jc w:val="center"/>
        </w:trPr>
        <w:tc>
          <w:tcPr>
            <w:tcW w:w="1941" w:type="dxa"/>
            <w:gridSpan w:val="2"/>
            <w:vAlign w:val="center"/>
          </w:tcPr>
          <w:p w:rsidR="002F7D75" w:rsidRPr="00F470BA" w:rsidRDefault="002F7D75" w:rsidP="00F470BA">
            <w:pPr>
              <w:snapToGrid w:val="0"/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Ansi="宋体" w:hint="eastAsia"/>
                <w:szCs w:val="24"/>
                <w:lang w:eastAsia="zh-CN"/>
              </w:rPr>
              <w:t>完成作业</w:t>
            </w:r>
          </w:p>
        </w:tc>
        <w:tc>
          <w:tcPr>
            <w:tcW w:w="5092" w:type="dxa"/>
            <w:gridSpan w:val="6"/>
            <w:vAlign w:val="center"/>
          </w:tcPr>
          <w:p w:rsidR="002F7D75" w:rsidRPr="00F470BA" w:rsidRDefault="002F7D75" w:rsidP="00F470BA">
            <w:pPr>
              <w:snapToGrid w:val="0"/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Ansi="宋体" w:hint="eastAsia"/>
                <w:szCs w:val="24"/>
                <w:lang w:eastAsia="zh-CN"/>
              </w:rPr>
              <w:t>按要求保质保量完成作业</w:t>
            </w:r>
          </w:p>
        </w:tc>
        <w:tc>
          <w:tcPr>
            <w:tcW w:w="2368" w:type="dxa"/>
            <w:gridSpan w:val="2"/>
            <w:vAlign w:val="center"/>
          </w:tcPr>
          <w:p w:rsidR="002F7D75" w:rsidRPr="00F470BA" w:rsidRDefault="002F7D75" w:rsidP="00F470BA">
            <w:pPr>
              <w:snapToGrid w:val="0"/>
              <w:spacing w:after="0" w:line="360" w:lineRule="exact"/>
              <w:ind w:left="180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10%</w:t>
            </w:r>
          </w:p>
        </w:tc>
      </w:tr>
      <w:tr w:rsidR="002F7D75" w:rsidRPr="00F470BA" w:rsidTr="00C9406B">
        <w:trPr>
          <w:trHeight w:val="340"/>
          <w:jc w:val="center"/>
        </w:trPr>
        <w:tc>
          <w:tcPr>
            <w:tcW w:w="1941" w:type="dxa"/>
            <w:gridSpan w:val="2"/>
            <w:vAlign w:val="center"/>
          </w:tcPr>
          <w:p w:rsidR="002F7D75" w:rsidRPr="00F470BA" w:rsidRDefault="002F7D75" w:rsidP="00F470BA">
            <w:pPr>
              <w:snapToGrid w:val="0"/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Ansi="宋体" w:hint="eastAsia"/>
                <w:szCs w:val="24"/>
                <w:lang w:eastAsia="zh-CN"/>
              </w:rPr>
              <w:t>期中考试</w:t>
            </w:r>
          </w:p>
        </w:tc>
        <w:tc>
          <w:tcPr>
            <w:tcW w:w="5092" w:type="dxa"/>
            <w:gridSpan w:val="6"/>
            <w:vAlign w:val="center"/>
          </w:tcPr>
          <w:p w:rsidR="002F7D75" w:rsidRPr="00F470BA" w:rsidRDefault="002F7D75" w:rsidP="00F470BA">
            <w:pPr>
              <w:snapToGrid w:val="0"/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8-9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周时安排随堂期中测试</w:t>
            </w:r>
          </w:p>
        </w:tc>
        <w:tc>
          <w:tcPr>
            <w:tcW w:w="2368" w:type="dxa"/>
            <w:gridSpan w:val="2"/>
            <w:vAlign w:val="center"/>
          </w:tcPr>
          <w:p w:rsidR="002F7D75" w:rsidRPr="00F470BA" w:rsidRDefault="002F7D75" w:rsidP="00F470BA">
            <w:pPr>
              <w:snapToGrid w:val="0"/>
              <w:spacing w:after="0" w:line="360" w:lineRule="exact"/>
              <w:ind w:left="180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10%</w:t>
            </w:r>
          </w:p>
        </w:tc>
      </w:tr>
      <w:tr w:rsidR="002F7D75" w:rsidRPr="00F470BA" w:rsidTr="00C9406B">
        <w:trPr>
          <w:trHeight w:val="340"/>
          <w:jc w:val="center"/>
        </w:trPr>
        <w:tc>
          <w:tcPr>
            <w:tcW w:w="1941" w:type="dxa"/>
            <w:gridSpan w:val="2"/>
            <w:vAlign w:val="center"/>
          </w:tcPr>
          <w:p w:rsidR="002F7D75" w:rsidRPr="00F470BA" w:rsidRDefault="002F7D75" w:rsidP="00F470BA">
            <w:pPr>
              <w:snapToGrid w:val="0"/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Ansi="宋体" w:hint="eastAsia"/>
                <w:szCs w:val="24"/>
                <w:lang w:eastAsia="zh-CN"/>
              </w:rPr>
              <w:t>期末考试</w:t>
            </w:r>
          </w:p>
        </w:tc>
        <w:tc>
          <w:tcPr>
            <w:tcW w:w="5092" w:type="dxa"/>
            <w:gridSpan w:val="6"/>
            <w:vAlign w:val="center"/>
          </w:tcPr>
          <w:p w:rsidR="002F7D75" w:rsidRPr="00F470BA" w:rsidRDefault="002F7D75" w:rsidP="00F470BA">
            <w:pPr>
              <w:snapToGrid w:val="0"/>
              <w:spacing w:after="0" w:line="360" w:lineRule="exac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Ansi="宋体" w:hint="eastAsia"/>
                <w:szCs w:val="24"/>
                <w:lang w:eastAsia="zh-CN"/>
              </w:rPr>
              <w:t>按照教学大纲安排期末考试</w:t>
            </w:r>
          </w:p>
        </w:tc>
        <w:tc>
          <w:tcPr>
            <w:tcW w:w="2368" w:type="dxa"/>
            <w:gridSpan w:val="2"/>
            <w:vAlign w:val="center"/>
          </w:tcPr>
          <w:p w:rsidR="002F7D75" w:rsidRPr="00F470BA" w:rsidRDefault="002F7D75" w:rsidP="00F470BA">
            <w:pPr>
              <w:snapToGrid w:val="0"/>
              <w:spacing w:after="0" w:line="360" w:lineRule="exact"/>
              <w:ind w:left="180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/>
                <w:szCs w:val="24"/>
                <w:lang w:eastAsia="zh-CN"/>
              </w:rPr>
              <w:t>70%</w:t>
            </w:r>
          </w:p>
        </w:tc>
      </w:tr>
      <w:tr w:rsidR="002F7D75" w:rsidRPr="00F470BA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F7D75" w:rsidRPr="00F470BA" w:rsidRDefault="002F7D75" w:rsidP="00F470BA">
            <w:pPr>
              <w:snapToGrid w:val="0"/>
              <w:spacing w:after="0" w:line="360" w:lineRule="exact"/>
              <w:ind w:left="180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Ansi="宋体" w:hint="eastAsia"/>
                <w:szCs w:val="24"/>
                <w:lang w:eastAsia="zh-CN"/>
              </w:rPr>
              <w:t>大纲编写时间：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9"/>
                <w:attr w:name="Year" w:val="2017"/>
              </w:smartTagPr>
              <w:r w:rsidRPr="00F470BA">
                <w:rPr>
                  <w:rFonts w:eastAsia="宋体"/>
                  <w:szCs w:val="24"/>
                  <w:lang w:eastAsia="zh-CN"/>
                </w:rPr>
                <w:t>2017</w:t>
              </w:r>
              <w:r w:rsidRPr="00F470BA">
                <w:rPr>
                  <w:rFonts w:eastAsia="宋体" w:hAnsi="宋体" w:hint="eastAsia"/>
                  <w:szCs w:val="24"/>
                  <w:lang w:eastAsia="zh-CN"/>
                </w:rPr>
                <w:t>年</w:t>
              </w:r>
              <w:r w:rsidRPr="00F470BA">
                <w:rPr>
                  <w:rFonts w:eastAsia="宋体"/>
                  <w:szCs w:val="24"/>
                  <w:lang w:eastAsia="zh-CN"/>
                </w:rPr>
                <w:t>9</w:t>
              </w:r>
              <w:r w:rsidRPr="00F470BA">
                <w:rPr>
                  <w:rFonts w:eastAsia="宋体" w:hAnsi="宋体" w:hint="eastAsia"/>
                  <w:szCs w:val="24"/>
                  <w:lang w:eastAsia="zh-CN"/>
                </w:rPr>
                <w:t>月</w:t>
              </w:r>
              <w:r w:rsidRPr="00F470BA">
                <w:rPr>
                  <w:rFonts w:eastAsia="宋体"/>
                  <w:szCs w:val="24"/>
                  <w:lang w:eastAsia="zh-CN"/>
                </w:rPr>
                <w:t>8</w:t>
              </w:r>
              <w:r w:rsidRPr="00F470BA">
                <w:rPr>
                  <w:rFonts w:eastAsia="宋体" w:hAnsi="宋体" w:hint="eastAsia"/>
                  <w:szCs w:val="24"/>
                  <w:lang w:eastAsia="zh-CN"/>
                </w:rPr>
                <w:t>日</w:t>
              </w:r>
            </w:smartTag>
          </w:p>
        </w:tc>
      </w:tr>
      <w:tr w:rsidR="002F7D75" w:rsidRPr="00F470BA" w:rsidTr="00735FDE">
        <w:trPr>
          <w:trHeight w:val="2351"/>
          <w:jc w:val="center"/>
        </w:trPr>
        <w:tc>
          <w:tcPr>
            <w:tcW w:w="9401" w:type="dxa"/>
            <w:gridSpan w:val="10"/>
          </w:tcPr>
          <w:p w:rsidR="002F7D75" w:rsidRPr="00F470BA" w:rsidRDefault="002F7D75" w:rsidP="00F470BA"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Ansi="宋体" w:hint="eastAsia"/>
                <w:szCs w:val="24"/>
                <w:lang w:eastAsia="zh-CN"/>
              </w:rPr>
              <w:t>系（部）审查意见：</w:t>
            </w:r>
          </w:p>
          <w:p w:rsidR="002F7D75" w:rsidRPr="00F470BA" w:rsidRDefault="002F7D75" w:rsidP="002F7D75">
            <w:pPr>
              <w:spacing w:after="0" w:line="360" w:lineRule="exact"/>
              <w:ind w:firstLineChars="27" w:firstLine="31680"/>
              <w:jc w:val="left"/>
              <w:rPr>
                <w:rFonts w:eastAsia="宋体"/>
                <w:szCs w:val="24"/>
                <w:lang w:eastAsia="zh-CN"/>
              </w:rPr>
            </w:pPr>
          </w:p>
          <w:p w:rsidR="002F7D75" w:rsidRPr="00F470BA" w:rsidRDefault="002F7D75" w:rsidP="002F7D75">
            <w:pPr>
              <w:spacing w:after="0" w:line="360" w:lineRule="exact"/>
              <w:ind w:firstLineChars="27" w:firstLine="31680"/>
              <w:jc w:val="left"/>
              <w:rPr>
                <w:rFonts w:eastAsia="宋体"/>
                <w:szCs w:val="24"/>
                <w:lang w:eastAsia="zh-CN"/>
              </w:rPr>
            </w:pPr>
          </w:p>
          <w:p w:rsidR="002F7D75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</w:p>
          <w:p w:rsidR="002F7D75" w:rsidRPr="00F470BA" w:rsidRDefault="002F7D75" w:rsidP="00F470BA">
            <w:pPr>
              <w:spacing w:after="0" w:line="360" w:lineRule="exact"/>
              <w:rPr>
                <w:rFonts w:eastAsia="宋体"/>
                <w:szCs w:val="24"/>
                <w:lang w:eastAsia="zh-CN"/>
              </w:rPr>
            </w:pPr>
          </w:p>
          <w:p w:rsidR="002F7D75" w:rsidRPr="00F470BA" w:rsidRDefault="002F7D75" w:rsidP="00F470BA">
            <w:pPr>
              <w:spacing w:after="0" w:line="360" w:lineRule="exact"/>
              <w:ind w:right="420"/>
              <w:rPr>
                <w:rFonts w:eastAsia="宋体"/>
                <w:szCs w:val="24"/>
                <w:lang w:eastAsia="zh-CN"/>
              </w:rPr>
            </w:pPr>
          </w:p>
          <w:p w:rsidR="002F7D75" w:rsidRPr="00F470BA" w:rsidRDefault="002F7D75" w:rsidP="00F470BA">
            <w:pPr>
              <w:spacing w:after="0" w:line="360" w:lineRule="exact"/>
              <w:ind w:right="420"/>
              <w:jc w:val="right"/>
              <w:rPr>
                <w:rFonts w:eastAsia="宋体"/>
                <w:szCs w:val="24"/>
                <w:lang w:eastAsia="zh-CN"/>
              </w:rPr>
            </w:pPr>
            <w:r w:rsidRPr="00F470BA">
              <w:rPr>
                <w:rFonts w:eastAsia="宋体" w:hAnsi="宋体" w:hint="eastAsia"/>
                <w:szCs w:val="24"/>
                <w:lang w:eastAsia="zh-CN"/>
              </w:rPr>
              <w:t>系（部）主任签名：</w:t>
            </w:r>
            <w:r w:rsidRPr="00F470BA">
              <w:rPr>
                <w:rFonts w:eastAsia="宋体"/>
                <w:szCs w:val="24"/>
                <w:lang w:eastAsia="zh-CN"/>
              </w:rPr>
              <w:t xml:space="preserve">                         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日期：</w:t>
            </w:r>
            <w:r w:rsidRPr="00F470BA">
              <w:rPr>
                <w:rFonts w:eastAsia="宋体"/>
                <w:szCs w:val="24"/>
                <w:lang w:eastAsia="zh-CN"/>
              </w:rPr>
              <w:t xml:space="preserve">      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年</w:t>
            </w:r>
            <w:r w:rsidRPr="00F470BA">
              <w:rPr>
                <w:rFonts w:eastAsia="宋体"/>
                <w:szCs w:val="24"/>
                <w:lang w:eastAsia="zh-CN"/>
              </w:rPr>
              <w:t xml:space="preserve">    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月</w:t>
            </w:r>
            <w:r w:rsidRPr="00F470BA">
              <w:rPr>
                <w:rFonts w:eastAsia="宋体"/>
                <w:szCs w:val="24"/>
                <w:lang w:eastAsia="zh-CN"/>
              </w:rPr>
              <w:t xml:space="preserve">    </w:t>
            </w:r>
            <w:r w:rsidRPr="00F470BA">
              <w:rPr>
                <w:rFonts w:eastAsia="宋体" w:hAnsi="宋体" w:hint="eastAsia"/>
                <w:szCs w:val="24"/>
                <w:lang w:eastAsia="zh-CN"/>
              </w:rPr>
              <w:t>日</w:t>
            </w:r>
          </w:p>
          <w:p w:rsidR="002F7D75" w:rsidRPr="00F470BA" w:rsidRDefault="002F7D75" w:rsidP="00F470BA">
            <w:pPr>
              <w:snapToGrid w:val="0"/>
              <w:spacing w:after="0" w:line="360" w:lineRule="exact"/>
              <w:ind w:left="180"/>
              <w:rPr>
                <w:rFonts w:eastAsia="宋体"/>
                <w:szCs w:val="24"/>
                <w:lang w:eastAsia="zh-CN"/>
              </w:rPr>
            </w:pPr>
          </w:p>
        </w:tc>
      </w:tr>
    </w:tbl>
    <w:p w:rsidR="002F7D75" w:rsidRPr="00785779" w:rsidRDefault="002F7D75" w:rsidP="002F7D75">
      <w:pPr>
        <w:spacing w:line="360" w:lineRule="exact"/>
        <w:ind w:left="31680" w:hangingChars="350" w:firstLine="31680"/>
        <w:rPr>
          <w:lang w:eastAsia="zh-CN"/>
        </w:rPr>
      </w:pPr>
    </w:p>
    <w:sectPr w:rsidR="002F7D75" w:rsidRPr="00785779" w:rsidSect="00061F27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D75" w:rsidRDefault="002F7D75" w:rsidP="00896971">
      <w:pPr>
        <w:spacing w:after="0"/>
      </w:pPr>
      <w:r>
        <w:separator/>
      </w:r>
    </w:p>
  </w:endnote>
  <w:endnote w:type="continuationSeparator" w:id="0">
    <w:p w:rsidR="002F7D75" w:rsidRDefault="002F7D75" w:rsidP="008969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??朢痽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Rom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D75" w:rsidRDefault="002F7D75" w:rsidP="00896971">
      <w:pPr>
        <w:spacing w:after="0"/>
      </w:pPr>
      <w:r>
        <w:separator/>
      </w:r>
    </w:p>
  </w:footnote>
  <w:footnote w:type="continuationSeparator" w:id="0">
    <w:p w:rsidR="002F7D75" w:rsidRDefault="002F7D75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cs="Times New Roman"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  <w:rPr>
        <w:rFonts w:cs="Times New Roman"/>
      </w:rPr>
    </w:lvl>
  </w:abstractNum>
  <w:abstractNum w:abstractNumId="2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C23799B"/>
    <w:rsid w:val="000339BD"/>
    <w:rsid w:val="00061F27"/>
    <w:rsid w:val="0006698D"/>
    <w:rsid w:val="00087B74"/>
    <w:rsid w:val="000B626E"/>
    <w:rsid w:val="000C2D4A"/>
    <w:rsid w:val="000E0AE8"/>
    <w:rsid w:val="00155E5A"/>
    <w:rsid w:val="00171228"/>
    <w:rsid w:val="00173269"/>
    <w:rsid w:val="001B31E9"/>
    <w:rsid w:val="001D28E8"/>
    <w:rsid w:val="001F20BC"/>
    <w:rsid w:val="002111AE"/>
    <w:rsid w:val="00227119"/>
    <w:rsid w:val="00235D1B"/>
    <w:rsid w:val="00263EF0"/>
    <w:rsid w:val="00271F37"/>
    <w:rsid w:val="002E27E1"/>
    <w:rsid w:val="002F7D75"/>
    <w:rsid w:val="003044FA"/>
    <w:rsid w:val="0037561C"/>
    <w:rsid w:val="003C66D8"/>
    <w:rsid w:val="003E66A6"/>
    <w:rsid w:val="00414FC8"/>
    <w:rsid w:val="004421C2"/>
    <w:rsid w:val="00457E42"/>
    <w:rsid w:val="004B3994"/>
    <w:rsid w:val="004D29DE"/>
    <w:rsid w:val="004E0481"/>
    <w:rsid w:val="004E7804"/>
    <w:rsid w:val="005007C9"/>
    <w:rsid w:val="005639AB"/>
    <w:rsid w:val="005911D3"/>
    <w:rsid w:val="005950F9"/>
    <w:rsid w:val="005C38C7"/>
    <w:rsid w:val="005F174F"/>
    <w:rsid w:val="0063410F"/>
    <w:rsid w:val="0065651C"/>
    <w:rsid w:val="00735FDE"/>
    <w:rsid w:val="00770F0D"/>
    <w:rsid w:val="00776AF2"/>
    <w:rsid w:val="00785779"/>
    <w:rsid w:val="007A154B"/>
    <w:rsid w:val="008147FF"/>
    <w:rsid w:val="00815F78"/>
    <w:rsid w:val="008512DF"/>
    <w:rsid w:val="00855020"/>
    <w:rsid w:val="00885EED"/>
    <w:rsid w:val="00892ADC"/>
    <w:rsid w:val="00896971"/>
    <w:rsid w:val="008F6642"/>
    <w:rsid w:val="00917C66"/>
    <w:rsid w:val="009349EE"/>
    <w:rsid w:val="00966F6E"/>
    <w:rsid w:val="009A2B5C"/>
    <w:rsid w:val="009B3EAE"/>
    <w:rsid w:val="009C3354"/>
    <w:rsid w:val="009D3079"/>
    <w:rsid w:val="00A01626"/>
    <w:rsid w:val="00A82502"/>
    <w:rsid w:val="00A84D68"/>
    <w:rsid w:val="00A85774"/>
    <w:rsid w:val="00AA199F"/>
    <w:rsid w:val="00AB00C2"/>
    <w:rsid w:val="00AE48DD"/>
    <w:rsid w:val="00BB35F5"/>
    <w:rsid w:val="00BE6D51"/>
    <w:rsid w:val="00C41D05"/>
    <w:rsid w:val="00C550C2"/>
    <w:rsid w:val="00C705DD"/>
    <w:rsid w:val="00C76FA2"/>
    <w:rsid w:val="00C9406B"/>
    <w:rsid w:val="00CA1AB8"/>
    <w:rsid w:val="00CC4A46"/>
    <w:rsid w:val="00CD2F8F"/>
    <w:rsid w:val="00D45246"/>
    <w:rsid w:val="00D62B41"/>
    <w:rsid w:val="00DB45CF"/>
    <w:rsid w:val="00DB5724"/>
    <w:rsid w:val="00DF5C03"/>
    <w:rsid w:val="00E0505F"/>
    <w:rsid w:val="00E413E8"/>
    <w:rsid w:val="00E53E23"/>
    <w:rsid w:val="00EC2295"/>
    <w:rsid w:val="00ED3FCA"/>
    <w:rsid w:val="00F31667"/>
    <w:rsid w:val="00F470BA"/>
    <w:rsid w:val="00F617C2"/>
    <w:rsid w:val="00F96D96"/>
    <w:rsid w:val="00FC777A"/>
    <w:rsid w:val="00FE22C8"/>
    <w:rsid w:val="28AD1D92"/>
    <w:rsid w:val="2C23799B"/>
    <w:rsid w:val="6260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E8"/>
    <w:pPr>
      <w:spacing w:after="120"/>
      <w:jc w:val="both"/>
    </w:pPr>
    <w:rPr>
      <w:rFonts w:eastAsia="PMingLiU"/>
      <w:kern w:val="0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28E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DefaultParagraphFont"/>
    <w:uiPriority w:val="99"/>
    <w:rsid w:val="001D28E8"/>
    <w:rPr>
      <w:rFonts w:ascii="CIDFont + F2" w:hAnsi="CIDFont + F2" w:cs="CIDFont + F2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6971"/>
    <w:rPr>
      <w:rFonts w:eastAsia="PMingLiU"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96971"/>
    <w:rPr>
      <w:rFonts w:eastAsia="PMingLiU" w:cs="Times New Roman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8147FF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3044FA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44FA"/>
    <w:rPr>
      <w:rFonts w:eastAsia="PMingLiU" w:cs="Times New Roman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495</Words>
  <Characters>2825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《******》课程教学大纲</dc:title>
  <dc:subject/>
  <dc:creator>lenovo</dc:creator>
  <cp:keywords/>
  <dc:description/>
  <cp:lastModifiedBy>邓见光</cp:lastModifiedBy>
  <cp:revision>7</cp:revision>
  <cp:lastPrinted>2017-01-05T16:24:00Z</cp:lastPrinted>
  <dcterms:created xsi:type="dcterms:W3CDTF">2017-09-08T08:09:00Z</dcterms:created>
  <dcterms:modified xsi:type="dcterms:W3CDTF">2017-09-08T08:53:00Z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